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647" w:rsidRPr="00DE1531" w:rsidRDefault="00B44647" w:rsidP="004206E0">
      <w:pPr>
        <w:spacing w:line="240" w:lineRule="auto"/>
        <w:jc w:val="center"/>
        <w:rPr>
          <w:rFonts w:ascii="Times New Roman" w:hAnsi="Times New Roman" w:cs="Times New Roman"/>
          <w:b/>
          <w:sz w:val="24"/>
          <w:szCs w:val="24"/>
        </w:rPr>
      </w:pPr>
    </w:p>
    <w:p w:rsidR="00360255" w:rsidRPr="00DE1531" w:rsidRDefault="00360255" w:rsidP="00360255">
      <w:pPr>
        <w:spacing w:after="0" w:line="240" w:lineRule="auto"/>
        <w:jc w:val="center"/>
        <w:rPr>
          <w:rFonts w:ascii="Times New Roman" w:hAnsi="Times New Roman" w:cs="Times New Roman"/>
          <w:b/>
          <w:sz w:val="24"/>
          <w:szCs w:val="24"/>
        </w:rPr>
      </w:pPr>
      <w:r w:rsidRPr="00DE1531">
        <w:rPr>
          <w:rFonts w:ascii="Times New Roman" w:hAnsi="Times New Roman" w:cs="Times New Roman"/>
          <w:b/>
          <w:sz w:val="24"/>
          <w:szCs w:val="24"/>
        </w:rPr>
        <w:t xml:space="preserve">AN ANALYSIS ON STUDENTS LEARNING DIFFICULTIES  </w:t>
      </w:r>
    </w:p>
    <w:p w:rsidR="004206E0" w:rsidRDefault="00360255" w:rsidP="00360255">
      <w:pPr>
        <w:spacing w:after="0" w:line="240" w:lineRule="auto"/>
        <w:jc w:val="center"/>
        <w:rPr>
          <w:rFonts w:ascii="Times New Roman" w:hAnsi="Times New Roman" w:cs="Times New Roman"/>
          <w:b/>
          <w:sz w:val="24"/>
          <w:szCs w:val="24"/>
        </w:rPr>
      </w:pPr>
      <w:r w:rsidRPr="00DE1531">
        <w:rPr>
          <w:rFonts w:ascii="Times New Roman" w:hAnsi="Times New Roman" w:cs="Times New Roman"/>
          <w:b/>
          <w:sz w:val="24"/>
          <w:szCs w:val="24"/>
        </w:rPr>
        <w:t>ON BASIC MATHEMATICS SUBJECT</w:t>
      </w:r>
    </w:p>
    <w:p w:rsidR="003F4869" w:rsidRPr="00DE1531" w:rsidRDefault="003F4869" w:rsidP="00360255">
      <w:pPr>
        <w:spacing w:after="0" w:line="240" w:lineRule="auto"/>
        <w:jc w:val="center"/>
        <w:rPr>
          <w:rFonts w:ascii="Times New Roman" w:hAnsi="Times New Roman" w:cs="Times New Roman"/>
          <w:b/>
          <w:sz w:val="24"/>
          <w:szCs w:val="24"/>
        </w:rPr>
      </w:pPr>
    </w:p>
    <w:p w:rsidR="00360255" w:rsidRPr="003F4869" w:rsidRDefault="003F4869" w:rsidP="00360255">
      <w:pPr>
        <w:spacing w:after="0" w:line="240" w:lineRule="auto"/>
        <w:jc w:val="center"/>
        <w:rPr>
          <w:rFonts w:ascii="Times New Roman" w:hAnsi="Times New Roman" w:cs="Times New Roman"/>
          <w:b/>
          <w:color w:val="111111"/>
          <w:sz w:val="24"/>
          <w:szCs w:val="24"/>
          <w:shd w:val="clear" w:color="auto" w:fill="FBFBF3"/>
          <w:vertAlign w:val="superscript"/>
        </w:rPr>
      </w:pPr>
      <w:r w:rsidRPr="003F4869">
        <w:rPr>
          <w:rFonts w:ascii="Times New Roman" w:hAnsi="Times New Roman" w:cs="Times New Roman"/>
          <w:b/>
          <w:color w:val="111111"/>
          <w:sz w:val="24"/>
          <w:szCs w:val="24"/>
          <w:shd w:val="clear" w:color="auto" w:fill="FBFBF3"/>
        </w:rPr>
        <w:t>Patricia Laras Hernawati</w:t>
      </w:r>
      <w:r>
        <w:rPr>
          <w:rFonts w:ascii="Times New Roman" w:hAnsi="Times New Roman" w:cs="Times New Roman"/>
          <w:b/>
          <w:color w:val="111111"/>
          <w:sz w:val="24"/>
          <w:szCs w:val="24"/>
          <w:shd w:val="clear" w:color="auto" w:fill="FBFBF3"/>
          <w:vertAlign w:val="superscript"/>
        </w:rPr>
        <w:t>1</w:t>
      </w:r>
      <w:r w:rsidRPr="003F4869">
        <w:rPr>
          <w:rFonts w:ascii="Times New Roman" w:hAnsi="Times New Roman" w:cs="Times New Roman"/>
          <w:b/>
          <w:color w:val="111111"/>
          <w:sz w:val="24"/>
          <w:szCs w:val="24"/>
          <w:shd w:val="clear" w:color="auto" w:fill="FBFBF3"/>
        </w:rPr>
        <w:t>, Totok Victor Didik Saputro</w:t>
      </w:r>
      <w:r>
        <w:rPr>
          <w:rFonts w:ascii="Times New Roman" w:hAnsi="Times New Roman" w:cs="Times New Roman"/>
          <w:b/>
          <w:color w:val="111111"/>
          <w:sz w:val="24"/>
          <w:szCs w:val="24"/>
          <w:shd w:val="clear" w:color="auto" w:fill="FBFBF3"/>
          <w:vertAlign w:val="superscript"/>
        </w:rPr>
        <w:t>2</w:t>
      </w:r>
      <w:r w:rsidRPr="003F4869">
        <w:rPr>
          <w:rFonts w:ascii="Times New Roman" w:hAnsi="Times New Roman" w:cs="Times New Roman"/>
          <w:b/>
          <w:color w:val="111111"/>
          <w:sz w:val="24"/>
          <w:szCs w:val="24"/>
          <w:shd w:val="clear" w:color="auto" w:fill="FBFBF3"/>
        </w:rPr>
        <w:t>, M Andy Rudhito</w:t>
      </w:r>
      <w:r>
        <w:rPr>
          <w:rFonts w:ascii="Times New Roman" w:hAnsi="Times New Roman" w:cs="Times New Roman"/>
          <w:b/>
          <w:color w:val="111111"/>
          <w:sz w:val="24"/>
          <w:szCs w:val="24"/>
          <w:shd w:val="clear" w:color="auto" w:fill="FBFBF3"/>
          <w:vertAlign w:val="superscript"/>
        </w:rPr>
        <w:t>3</w:t>
      </w:r>
    </w:p>
    <w:p w:rsidR="003F4869" w:rsidRDefault="003F4869" w:rsidP="00360255">
      <w:pPr>
        <w:spacing w:after="0" w:line="240" w:lineRule="auto"/>
        <w:jc w:val="center"/>
        <w:rPr>
          <w:rFonts w:ascii="Times New Roman" w:hAnsi="Times New Roman" w:cs="Times New Roman"/>
          <w:color w:val="000000"/>
          <w:sz w:val="24"/>
          <w:szCs w:val="24"/>
          <w:shd w:val="clear" w:color="auto" w:fill="FFFFFF"/>
        </w:rPr>
      </w:pPr>
      <w:r w:rsidRPr="003F4869">
        <w:rPr>
          <w:rFonts w:ascii="Times New Roman" w:hAnsi="Times New Roman" w:cs="Times New Roman"/>
          <w:color w:val="000000"/>
          <w:sz w:val="24"/>
          <w:szCs w:val="24"/>
          <w:shd w:val="clear" w:color="auto" w:fill="FFFFFF"/>
        </w:rPr>
        <w:t>SMA Plus Pembangunan Jaya</w:t>
      </w:r>
      <w:r>
        <w:rPr>
          <w:rFonts w:ascii="Times New Roman" w:hAnsi="Times New Roman" w:cs="Times New Roman"/>
          <w:color w:val="000000"/>
          <w:sz w:val="24"/>
          <w:szCs w:val="24"/>
          <w:shd w:val="clear" w:color="auto" w:fill="FFFFFF"/>
          <w:vertAlign w:val="superscript"/>
        </w:rPr>
        <w:t>1</w:t>
      </w:r>
      <w:r w:rsidRPr="003F4869">
        <w:rPr>
          <w:rFonts w:ascii="Times New Roman" w:hAnsi="Times New Roman" w:cs="Times New Roman"/>
          <w:color w:val="000000"/>
          <w:sz w:val="24"/>
          <w:szCs w:val="24"/>
          <w:shd w:val="clear" w:color="auto" w:fill="FFFFFF"/>
        </w:rPr>
        <w:t>, Smart Solution Indonesia</w:t>
      </w:r>
      <w:r>
        <w:rPr>
          <w:rFonts w:ascii="Times New Roman" w:hAnsi="Times New Roman" w:cs="Times New Roman"/>
          <w:color w:val="000000"/>
          <w:sz w:val="24"/>
          <w:szCs w:val="24"/>
          <w:shd w:val="clear" w:color="auto" w:fill="FFFFFF"/>
          <w:vertAlign w:val="superscript"/>
        </w:rPr>
        <w:t>2</w:t>
      </w:r>
      <w:r w:rsidRPr="003F4869">
        <w:rPr>
          <w:rFonts w:ascii="Times New Roman" w:hAnsi="Times New Roman" w:cs="Times New Roman"/>
          <w:color w:val="000000"/>
          <w:sz w:val="24"/>
          <w:szCs w:val="24"/>
          <w:shd w:val="clear" w:color="auto" w:fill="FFFFFF"/>
        </w:rPr>
        <w:t xml:space="preserve">, </w:t>
      </w:r>
    </w:p>
    <w:p w:rsidR="003F4869" w:rsidRPr="003F4869" w:rsidRDefault="003F4869" w:rsidP="00360255">
      <w:pPr>
        <w:spacing w:after="0" w:line="240" w:lineRule="auto"/>
        <w:jc w:val="center"/>
        <w:rPr>
          <w:rFonts w:ascii="Times New Roman" w:hAnsi="Times New Roman" w:cs="Times New Roman"/>
          <w:color w:val="111111"/>
          <w:sz w:val="24"/>
          <w:szCs w:val="24"/>
          <w:shd w:val="clear" w:color="auto" w:fill="FBFBF3"/>
          <w:vertAlign w:val="superscript"/>
        </w:rPr>
      </w:pPr>
      <w:r w:rsidRPr="003F4869">
        <w:rPr>
          <w:rFonts w:ascii="Times New Roman" w:hAnsi="Times New Roman" w:cs="Times New Roman"/>
          <w:color w:val="000000"/>
          <w:sz w:val="24"/>
          <w:szCs w:val="24"/>
          <w:shd w:val="clear" w:color="auto" w:fill="FFFFFF"/>
        </w:rPr>
        <w:t>Universitas Sanata Dharma</w:t>
      </w:r>
      <w:r>
        <w:rPr>
          <w:rFonts w:ascii="Times New Roman" w:hAnsi="Times New Roman" w:cs="Times New Roman"/>
          <w:color w:val="000000"/>
          <w:sz w:val="24"/>
          <w:szCs w:val="24"/>
          <w:shd w:val="clear" w:color="auto" w:fill="FFFFFF"/>
          <w:vertAlign w:val="superscript"/>
        </w:rPr>
        <w:t>3</w:t>
      </w:r>
    </w:p>
    <w:p w:rsidR="003F4869" w:rsidRPr="003F4869" w:rsidRDefault="003F4869" w:rsidP="00360255">
      <w:pPr>
        <w:spacing w:after="0" w:line="240" w:lineRule="auto"/>
        <w:jc w:val="center"/>
        <w:rPr>
          <w:rFonts w:ascii="Times New Roman" w:hAnsi="Times New Roman" w:cs="Times New Roman"/>
          <w:sz w:val="24"/>
          <w:szCs w:val="24"/>
          <w:vertAlign w:val="superscript"/>
          <w:lang w:val="en-US"/>
        </w:rPr>
      </w:pPr>
      <w:r w:rsidRPr="003F4869">
        <w:rPr>
          <w:rFonts w:ascii="Times New Roman" w:hAnsi="Times New Roman" w:cs="Times New Roman"/>
          <w:sz w:val="24"/>
          <w:szCs w:val="24"/>
          <w:lang w:val="en-US"/>
        </w:rPr>
        <w:t>patricialarash@gmail.com</w:t>
      </w:r>
      <w:r>
        <w:rPr>
          <w:rFonts w:ascii="Times New Roman" w:hAnsi="Times New Roman" w:cs="Times New Roman"/>
          <w:sz w:val="24"/>
          <w:szCs w:val="24"/>
          <w:vertAlign w:val="superscript"/>
          <w:lang w:val="en-US"/>
        </w:rPr>
        <w:t>1</w:t>
      </w:r>
      <w:r w:rsidRPr="003F4869">
        <w:rPr>
          <w:rFonts w:ascii="Times New Roman" w:hAnsi="Times New Roman" w:cs="Times New Roman"/>
          <w:sz w:val="24"/>
          <w:szCs w:val="24"/>
          <w:lang w:val="en-US"/>
        </w:rPr>
        <w:t>, totokvictor@gmail.com</w:t>
      </w:r>
      <w:r>
        <w:rPr>
          <w:rFonts w:ascii="Times New Roman" w:hAnsi="Times New Roman" w:cs="Times New Roman"/>
          <w:sz w:val="24"/>
          <w:szCs w:val="24"/>
          <w:vertAlign w:val="superscript"/>
          <w:lang w:val="en-US"/>
        </w:rPr>
        <w:t>2</w:t>
      </w:r>
      <w:r w:rsidRPr="003F4869">
        <w:rPr>
          <w:rFonts w:ascii="Times New Roman" w:hAnsi="Times New Roman" w:cs="Times New Roman"/>
          <w:sz w:val="24"/>
          <w:szCs w:val="24"/>
          <w:lang w:val="en-US"/>
        </w:rPr>
        <w:t>, rudhito@usd.ac.id</w:t>
      </w:r>
      <w:r>
        <w:rPr>
          <w:rFonts w:ascii="Times New Roman" w:hAnsi="Times New Roman" w:cs="Times New Roman"/>
          <w:sz w:val="24"/>
          <w:szCs w:val="24"/>
          <w:vertAlign w:val="superscript"/>
          <w:lang w:val="en-US"/>
        </w:rPr>
        <w:t>3</w:t>
      </w:r>
    </w:p>
    <w:p w:rsidR="003F4869" w:rsidRPr="00DC3A9F" w:rsidRDefault="003F4869" w:rsidP="00360255">
      <w:pPr>
        <w:spacing w:after="0" w:line="240" w:lineRule="auto"/>
        <w:jc w:val="center"/>
        <w:rPr>
          <w:rFonts w:ascii="Times New Roman" w:hAnsi="Times New Roman" w:cs="Times New Roman"/>
          <w:sz w:val="24"/>
          <w:szCs w:val="24"/>
          <w:lang w:val="en-US"/>
        </w:rPr>
      </w:pPr>
      <w:r w:rsidRPr="00DC3A9F">
        <w:rPr>
          <w:rFonts w:ascii="Times New Roman" w:hAnsi="Times New Roman" w:cs="Times New Roman"/>
          <w:sz w:val="24"/>
          <w:szCs w:val="24"/>
          <w:lang w:val="en-US"/>
        </w:rPr>
        <w:t xml:space="preserve">DOI: </w:t>
      </w:r>
      <w:r w:rsidR="00DC3A9F" w:rsidRPr="00DC3A9F">
        <w:rPr>
          <w:rFonts w:ascii="Times New Roman" w:hAnsi="Times New Roman" w:cs="Times New Roman"/>
          <w:bCs/>
          <w:color w:val="111111"/>
          <w:sz w:val="24"/>
          <w:szCs w:val="24"/>
          <w:shd w:val="clear" w:color="auto" w:fill="FFFFFF"/>
          <w:lang w:val="en-US"/>
        </w:rPr>
        <w:t>https://doi.org/10.24071/snfkip.2021.</w:t>
      </w:r>
      <w:r w:rsidR="00DC3A9F" w:rsidRPr="00DC3A9F">
        <w:rPr>
          <w:rFonts w:ascii="Times New Roman" w:hAnsi="Times New Roman" w:cs="Times New Roman"/>
          <w:bCs/>
          <w:color w:val="111111"/>
          <w:sz w:val="24"/>
          <w:szCs w:val="24"/>
          <w:shd w:val="clear" w:color="auto" w:fill="FFFFFF"/>
          <w:lang w:val="en-US"/>
        </w:rPr>
        <w:t>03</w:t>
      </w:r>
    </w:p>
    <w:p w:rsidR="00360255" w:rsidRPr="00DE1531" w:rsidRDefault="00360255" w:rsidP="00360255">
      <w:pPr>
        <w:pStyle w:val="Body"/>
        <w:spacing w:after="0" w:line="240" w:lineRule="auto"/>
        <w:rPr>
          <w:rFonts w:ascii="Times New Roman" w:eastAsia="Times New Roman" w:hAnsi="Times New Roman" w:cs="Times New Roman"/>
          <w:bCs/>
          <w:sz w:val="24"/>
          <w:szCs w:val="24"/>
          <w:lang w:val="en-US"/>
        </w:rPr>
      </w:pPr>
    </w:p>
    <w:p w:rsidR="00360255" w:rsidRDefault="00360255" w:rsidP="00726E5A">
      <w:pPr>
        <w:pStyle w:val="Body"/>
        <w:spacing w:after="0" w:line="240" w:lineRule="auto"/>
        <w:rPr>
          <w:rFonts w:ascii="Times New Roman" w:hAnsi="Times New Roman" w:cs="Times New Roman"/>
          <w:b/>
          <w:bCs/>
          <w:sz w:val="24"/>
          <w:szCs w:val="24"/>
          <w:lang w:val="en-US"/>
        </w:rPr>
      </w:pPr>
      <w:r w:rsidRPr="00DE1531">
        <w:rPr>
          <w:rFonts w:ascii="Times New Roman" w:hAnsi="Times New Roman" w:cs="Times New Roman"/>
          <w:b/>
          <w:bCs/>
          <w:sz w:val="24"/>
          <w:szCs w:val="24"/>
          <w:lang w:val="en-US"/>
        </w:rPr>
        <w:t>Abstract</w:t>
      </w:r>
    </w:p>
    <w:p w:rsidR="00360255" w:rsidRDefault="00360255" w:rsidP="00726E5A">
      <w:pPr>
        <w:pStyle w:val="NormalWeb"/>
        <w:spacing w:before="0" w:beforeAutospacing="0" w:after="0" w:afterAutospacing="0"/>
        <w:jc w:val="both"/>
      </w:pPr>
      <w:r w:rsidRPr="00DE1531">
        <w:t>This research aims to analyze students’ learning difficulties in studying basic mathematics subject as a matriculation program at the university. This research is a mixed-method research that used a quantitative and a qualitative approach. The subjects of th</w:t>
      </w:r>
      <w:r w:rsidR="00DC3A9F">
        <w:t xml:space="preserve">is research were 90 students of </w:t>
      </w:r>
      <w:r w:rsidRPr="00DE1531">
        <w:t>Sanata Dharma University from Mappi Papua who were participating in matriculation program of basic mathematics subject, especially long and heavy unit. The research instruments used were test instruments and student context questionnaires. The test instruments were used to identify students’ learning difficulties while the student context questionnaires aim to obtain confirmation of the locations of the students’ learning difficulties. The results showed that 21.1% of students’ learning difficulties were in factual knowledge, 46.7% in conceptual knowledge, and 32.2% in procedural knowledge. The learning difficulties types included 20% in understanding facts difficulty, 35.6% in applying concepts difficulties, and 44.4% in implementing procedures difficulty.</w:t>
      </w:r>
    </w:p>
    <w:p w:rsidR="00F25F6B" w:rsidRDefault="00F25F6B" w:rsidP="00726E5A">
      <w:pPr>
        <w:pStyle w:val="NormalWeb"/>
        <w:spacing w:before="0" w:beforeAutospacing="0" w:after="0" w:afterAutospacing="0"/>
        <w:jc w:val="both"/>
      </w:pPr>
    </w:p>
    <w:p w:rsidR="00837DF8" w:rsidRPr="00DE1531" w:rsidRDefault="00360255" w:rsidP="00726E5A">
      <w:pPr>
        <w:pStyle w:val="Body"/>
        <w:spacing w:after="0" w:line="240" w:lineRule="auto"/>
        <w:jc w:val="both"/>
        <w:rPr>
          <w:rFonts w:ascii="Times New Roman" w:eastAsia="Times New Roman" w:hAnsi="Times New Roman" w:cs="Times New Roman"/>
          <w:b/>
          <w:bCs/>
          <w:sz w:val="24"/>
          <w:szCs w:val="24"/>
          <w:u w:val="single"/>
          <w:lang w:val="en-US"/>
        </w:rPr>
      </w:pPr>
      <w:r w:rsidRPr="00DE1531">
        <w:rPr>
          <w:rFonts w:ascii="Times New Roman" w:hAnsi="Times New Roman" w:cs="Times New Roman"/>
          <w:b/>
          <w:iCs/>
          <w:sz w:val="24"/>
          <w:szCs w:val="24"/>
          <w:lang w:val="en-US"/>
        </w:rPr>
        <w:t>Keywords:</w:t>
      </w:r>
      <w:r w:rsidRPr="00DE1531">
        <w:rPr>
          <w:rFonts w:ascii="Times New Roman" w:hAnsi="Times New Roman" w:cs="Times New Roman"/>
          <w:iCs/>
          <w:sz w:val="24"/>
          <w:szCs w:val="24"/>
          <w:lang w:val="en-US"/>
        </w:rPr>
        <w:t xml:space="preserve"> </w:t>
      </w:r>
      <w:r w:rsidRPr="00DE1531">
        <w:rPr>
          <w:rFonts w:ascii="Times New Roman" w:hAnsi="Times New Roman" w:cs="Times New Roman"/>
          <w:color w:val="000000" w:themeColor="text1"/>
          <w:sz w:val="24"/>
          <w:szCs w:val="24"/>
        </w:rPr>
        <w:t>basic mathematics, learning difficulty analysis</w:t>
      </w:r>
    </w:p>
    <w:p w:rsidR="00DE1531" w:rsidRPr="00DE1531" w:rsidRDefault="00DE1531" w:rsidP="00BB623E">
      <w:pPr>
        <w:pStyle w:val="Body"/>
        <w:spacing w:after="0" w:line="240" w:lineRule="auto"/>
        <w:rPr>
          <w:rFonts w:ascii="Times New Roman" w:hAnsi="Times New Roman" w:cs="Times New Roman"/>
          <w:b/>
          <w:bCs/>
          <w:sz w:val="24"/>
          <w:szCs w:val="24"/>
          <w:lang w:val="en-US"/>
        </w:rPr>
      </w:pPr>
    </w:p>
    <w:p w:rsidR="00837DF8" w:rsidRPr="00DE1531" w:rsidRDefault="00DE1531" w:rsidP="00BB623E">
      <w:pPr>
        <w:pStyle w:val="Body"/>
        <w:spacing w:after="0" w:line="240" w:lineRule="auto"/>
        <w:rPr>
          <w:rFonts w:ascii="Times New Roman" w:hAnsi="Times New Roman" w:cs="Times New Roman"/>
          <w:b/>
          <w:bCs/>
          <w:color w:val="538135"/>
          <w:sz w:val="24"/>
          <w:szCs w:val="24"/>
          <w:lang w:val="en-US"/>
        </w:rPr>
      </w:pPr>
      <w:r w:rsidRPr="00DE1531">
        <w:rPr>
          <w:rFonts w:ascii="Times New Roman" w:hAnsi="Times New Roman" w:cs="Times New Roman"/>
          <w:b/>
          <w:bCs/>
          <w:sz w:val="24"/>
          <w:szCs w:val="24"/>
          <w:lang w:val="en-US"/>
        </w:rPr>
        <w:t>Pendahuluan</w:t>
      </w:r>
    </w:p>
    <w:p w:rsidR="00DE1531" w:rsidRPr="00DE1531" w:rsidRDefault="00DE1531" w:rsidP="00DE1531">
      <w:pPr>
        <w:spacing w:after="0" w:line="240" w:lineRule="auto"/>
        <w:jc w:val="both"/>
        <w:rPr>
          <w:rFonts w:ascii="Times New Roman" w:hAnsi="Times New Roman" w:cs="Times New Roman"/>
          <w:b/>
          <w:i/>
          <w:sz w:val="24"/>
          <w:szCs w:val="24"/>
        </w:rPr>
      </w:pPr>
      <w:r w:rsidRPr="00DE1531">
        <w:rPr>
          <w:rFonts w:ascii="Times New Roman" w:hAnsi="Times New Roman" w:cs="Times New Roman"/>
          <w:b/>
          <w:i/>
          <w:sz w:val="24"/>
          <w:szCs w:val="24"/>
        </w:rPr>
        <w:t>Penerapan Matematika</w:t>
      </w:r>
    </w:p>
    <w:p w:rsidR="00DE1531" w:rsidRPr="00DE1531" w:rsidRDefault="00DE1531" w:rsidP="00471726">
      <w:pPr>
        <w:spacing w:after="0" w:line="240" w:lineRule="auto"/>
        <w:ind w:firstLine="360"/>
        <w:jc w:val="both"/>
        <w:rPr>
          <w:rFonts w:ascii="Times New Roman" w:hAnsi="Times New Roman" w:cs="Times New Roman"/>
          <w:b/>
          <w:sz w:val="24"/>
          <w:szCs w:val="24"/>
        </w:rPr>
      </w:pPr>
      <w:r w:rsidRPr="00DE1531">
        <w:rPr>
          <w:rFonts w:ascii="Times New Roman" w:hAnsi="Times New Roman" w:cs="Times New Roman"/>
          <w:sz w:val="24"/>
          <w:szCs w:val="24"/>
        </w:rPr>
        <w:t xml:space="preserve">Matematika merupakan mata pelajaran penting dalam pendidikan di masa </w:t>
      </w:r>
      <w:bookmarkStart w:id="0" w:name="_GoBack"/>
      <w:bookmarkEnd w:id="0"/>
      <w:r w:rsidRPr="00DE1531">
        <w:rPr>
          <w:rFonts w:ascii="Times New Roman" w:hAnsi="Times New Roman" w:cs="Times New Roman"/>
          <w:sz w:val="24"/>
          <w:szCs w:val="24"/>
        </w:rPr>
        <w:t xml:space="preserve">depan </w:t>
      </w:r>
      <w:r w:rsidR="00C94B23" w:rsidRPr="00DE1531">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"DOI" : "10.1088/1742-6596/1157/3/032095", "ISSN" : "17426596", "abstract" : "The learning process sets up the individual differences during material transfer. In mathematics subjects, these changes point to student struggles in following the movement of the material and raise the learning obstacles. However, the identification of the mathematics learning difficulties condition is done after the final test, instead through the study of students who have learning difficulties risks. This study examines the compromise of learning difficulties in mathematics in terms of several aspects that can trigger it, which are mathematical anxiety, self-efficacy mathematics, and value beliefs. This preliminary study consisted of 127 elementary school students from 3rd to 6th grades. The result of this study shows that students are more dominant to experience cognitive anxiety towards mathematics, especially when working on issues with high difficulty levels. In addition, students are at compromise of learning disabilities if they have low self-efficacy levels, especially if it concerns to the circumstantial use of mathematics. The risk of learning difficulties is also dominant experienced by students who do not spend time effectively in learning mathematics. The attention of the learning difficulties risks on mathematics is essential to ward off the failure of students to optimize their potential in the learning process.", "author" : [ { "dropping-particle" : "", "family" : "Ardi", "given" : "Z.", "non-dropping-particle" : "", "parse-names" : false, "suffix" : "" }, { "dropping-particle" : "", "family" : "Rangka", "given" : "I. B.", "non-dropping-particle" : "", "parse-names" : false, "suffix" : "" }, { "dropping-particle" : "", "family" : "Ifdil", "given" : "I.", "non-dropping-particle" : "", "parse-names" : false, "suffix" : "" }, { "dropping-particle" : "", "family" : "Suranata", "given" : "K.", "non-dropping-particle" : "", "parse-names" : false, "suffix" : "" }, { "dropping-particle" : "", "family" : "Azhar", "given" : "Z.", "non-dropping-particle" : "", "parse-names" : false, "suffix" : "" }, { "dropping-particle" : "", "family" : "Daharnis", "given" : "D.", "non-dropping-particle" : "", "parse-names" : false, "suffix" : "" }, { "dropping-particle" : "", "family" : "Afdal", "given" : "A.", "non-dropping-particle" : "", "parse-names" : false, "suffix" : "" }, { "dropping-particle" : "", "family" : "Alizamar", "given" : "A.", "non-dropping-particle" : "", "parse-names" : false, "suffix" : "" } ], "container-title" : "Journal of Physics: Conference Series", "id" : "ITEM-1", "issue" : "3", "issued" : { "date-parts" : [ [ "2019" ] ] }, "title" : "Exploring the elementary students learning difficulties risks on mathematics based on students mathematic anxiety, mathematics self-efficacy and value beliefs using rasch measurement", "type" : "article-journal", "volume" : "1157" }, "uris" : [ "http://www.mendeley.com/documents/?uuid=a22884ee-b90d-4bef-bd8e-17b5a04a7901" ] } ], "mendeley" : { "formattedCitation" : "(Ardi et al., 2019)", "plainTextFormattedCitation" : "(Ardi et al., 2019)", "previouslyFormattedCitation" : "(Ardi et al., 2019)" }, "properties" : { "noteIndex" : 0 }, "schema" : "https://github.com/citation-style-language/schema/raw/master/csl-citation.json" }</w:instrText>
      </w:r>
      <w:r w:rsidR="00C94B23" w:rsidRPr="00DE1531">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(Ardi et al., 2019)</w:t>
      </w:r>
      <w:r w:rsidR="00C94B23" w:rsidRPr="00DE1531">
        <w:rPr>
          <w:rFonts w:ascii="Times New Roman" w:hAnsi="Times New Roman" w:cs="Times New Roman"/>
          <w:sz w:val="24"/>
          <w:szCs w:val="24"/>
        </w:rPr>
        <w:fldChar w:fldCharType="end"/>
      </w:r>
      <w:r w:rsidRPr="00DE1531">
        <w:rPr>
          <w:rFonts w:ascii="Times New Roman" w:hAnsi="Times New Roman" w:cs="Times New Roman"/>
          <w:sz w:val="24"/>
          <w:szCs w:val="24"/>
        </w:rPr>
        <w:t xml:space="preserve">. Matematika dikenal sebagai pengetahuan prasyarat diberbagai pekerjaan </w:t>
      </w:r>
      <w:r w:rsidR="00C94B23" w:rsidRPr="00DE1531">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"DOI" : "10.1016/j.sbspro.2010.12.019", "ISSN" : "18770428", "abstract" : "The purpose of this study is to investigate the factors influencing the course marks of underachieved Mathematics courses and examine their relationships. As international research studies have also reported some underachievement in Mathematics, there is a strong need to investigate on the influencing factors contributed to the underachievement in Mathematics education. The instruments of this study consisted of the questionnaire on lecturers' opinions, the report on final examination analysis and students' particulars as noted in the registration database. The respondents consisted of 1050 full-time students from a public university in Sarawak, Malaysia. From the findings, Pre-Calculus, Calculus I, Mathematics II and Engineering Mathematics I were categorised as underachieved Mathematics courses. SPM Additional Mathematics had the strongest impact on Pre-Calculus, and it was also a good predictor of the course marks of underachieved Mathematics courses. Class size had significant influence on Pre-Calculus but not the other Mathematics courses. Gender played a significant role in determining the underachieved Mathematics course marks. Further, it was also discovered that female students outperformed male students in all the investigated courses. This study concluded with some recommendations to improve the current Mathematics learning situation. \u00a9 2010 Published by Elsevier Ltd.", "author" : [ { "dropping-particle" : "", "family" : "Eng", "given" : "Tang Howe", "non-dropping-particle" : "", "parse-names" : false, "suffix" : "" }, { "dropping-particle" : "", "family" : "Li", "given" : "Voon Li", "non-dropping-particle" : "", "parse-names" : false, "suffix" : "" }, { "dropping-particle" : "", "family" : "Julaihi", "given" : "Nor Hazizah", "non-dropping-particle" : "", "parse-names" : false, "suffix" : "" } ], "container-title" : "Procedia - Social and Behavioral Sciences", "id" : "ITEM-1", "issue" : "5", "issued" : { "date-parts" : [ [ "2010" ] ] }, "page" : "134-141", "title" : "The relationships between students' underachievement in mathematics courses and influencing factors", "type" : "article-journal", "volume" : "8" }, "uris" : [ "http://www.mendeley.com/documents/?uuid=db9379db-6a4e-47fd-bd79-9dccafe2cfe5" ] } ], "mendeley" : { "formattedCitation" : "(Eng, Li, &amp; Julaihi, 2010)", "plainTextFormattedCitation" : "(Eng, Li, &amp; Julaihi, 2010)", "previouslyFormattedCitation" : "(Eng, Li, &amp; Julaihi, 2010)" }, "properties" : { "noteIndex" : 0 }, "schema" : "https://github.com/citation-style-language/schema/raw/master/csl-citation.json" }</w:instrText>
      </w:r>
      <w:r w:rsidR="00C94B23" w:rsidRPr="00DE1531">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(Eng, Li, &amp; Julaihi, 2010)</w:t>
      </w:r>
      <w:r w:rsidR="00C94B23" w:rsidRPr="00DE1531">
        <w:rPr>
          <w:rFonts w:ascii="Times New Roman" w:hAnsi="Times New Roman" w:cs="Times New Roman"/>
          <w:sz w:val="24"/>
          <w:szCs w:val="24"/>
        </w:rPr>
        <w:fldChar w:fldCharType="end"/>
      </w:r>
      <w:r w:rsidRPr="00DE1531">
        <w:rPr>
          <w:rFonts w:ascii="Times New Roman" w:hAnsi="Times New Roman" w:cs="Times New Roman"/>
          <w:sz w:val="24"/>
          <w:szCs w:val="24"/>
        </w:rPr>
        <w:t xml:space="preserve">. Secara lebih jelas, </w:t>
      </w:r>
      <w:r w:rsidR="00C94B23" w:rsidRPr="00DE1531">
        <w:rPr>
          <w:rFonts w:ascii="Times New Roman" w:hAnsi="Times New Roman" w:cs="Times New Roman"/>
          <w:sz w:val="24"/>
          <w:szCs w:val="24"/>
        </w:rPr>
        <w:fldChar w:fldCharType="begin" w:fldLock="1"/>
      </w:r>
      <w:r w:rsidR="00176C0B">
        <w:rPr>
          <w:rFonts w:ascii="Times New Roman" w:hAnsi="Times New Roman" w:cs="Times New Roman"/>
          <w:sz w:val="24"/>
          <w:szCs w:val="24"/>
        </w:rPr>
        <w:instrText>ADDIN CSL_CITATION { "citationItems" : [ { "id" : "ITEM-1", "itemData" : { "DOI" : "10.1016/j.sbspro.2010.12.019", "ISSN" : "18770428", "abstract" : "The purpose of this study is to investigate the factors influencing the course marks of underachieved Mathematics courses and examine their relationships. As international research studies have also reported some underachievement in Mathematics, there is a strong need to investigate on the influencing factors contributed to the underachievement in Mathematics education. The instruments of this study consisted of the questionnaire on lecturers' opinions, the report on final examination analysis and students' particulars as noted in the registration database. The respondents consisted of 1050 full-time students from a public university in Sarawak, Malaysia. From the findings, Pre-Calculus, Calculus I, Mathematics II and Engineering Mathematics I were categorised as underachieved Mathematics courses. SPM Additional Mathematics had the strongest impact on Pre-Calculus, and it was also a good predictor of the course marks of underachieved Mathematics courses. Class size had significant influence on Pre-Calculus but not the other Mathematics courses. Gender played a significant role in determining the underachieved Mathematics course marks. Further, it was also discovered that female students outperformed male students in all the investigated courses. This study concluded with some recommendations to improve the current Mathematics learning situation. \u00a9 2010 Published by Elsevier Ltd.", "author" : [ { "dropping-particle" : "", "family" : "Eng", "given" : "Tang Howe", "non-dropping-particle" : "", "parse-names" : false, "suffix" : "" }, { "dropping-particle" : "", "family" : "Li", "given" : "Voon Li", "non-dropping-particle" : "", "parse-names" : false, "suffix" : "" }, { "dropping-particle" : "", "family" : "Julaihi", "given" : "Nor Hazizah", "non-dropping-particle" : "", "parse-names" : false, "suffix" : "" } ], "container-title" : "Procedia - Social and Behavioral Sciences", "id" : "ITEM-1", "issue" : "5", "issued" : { "date-parts" : [ [ "2010" ] ] }, "page" : "134-141", "title" : "The relationships between students' underachievement in mathematics courses and influencing factors", "type" : "article-journal", "volume" : "8" }, "uris" : [ "http://www.mendeley.com/documents/?uuid=db9379db-6a4e-47fd-bd79-9dccafe2cfe5" ] } ], "mendeley" : { "formattedCitation" : "(Eng et al., 2010)", "manualFormatting" : "Eng et al. (2010)", "plainTextFormattedCitation" : "(Eng et al., 2010)", "previouslyFormattedCitation" : "(Eng et al., 2010)" }, "properties" : { "noteIndex" : 0 }, "schema" : "https://github.com/citation-style-language/schema/raw/master/csl-citation.json" }</w:instrText>
      </w:r>
      <w:r w:rsidR="00C94B23" w:rsidRPr="00DE1531">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 xml:space="preserve">Eng et al. </w:t>
      </w:r>
      <w:r w:rsidR="00176C0B">
        <w:rPr>
          <w:rFonts w:ascii="Times New Roman" w:hAnsi="Times New Roman" w:cs="Times New Roman"/>
          <w:noProof/>
          <w:sz w:val="24"/>
          <w:szCs w:val="24"/>
        </w:rPr>
        <w:t>(</w:t>
      </w:r>
      <w:r w:rsidR="00726E5A" w:rsidRPr="00726E5A">
        <w:rPr>
          <w:rFonts w:ascii="Times New Roman" w:hAnsi="Times New Roman" w:cs="Times New Roman"/>
          <w:noProof/>
          <w:sz w:val="24"/>
          <w:szCs w:val="24"/>
        </w:rPr>
        <w:t>2010)</w:t>
      </w:r>
      <w:r w:rsidR="00C94B23" w:rsidRPr="00DE1531">
        <w:rPr>
          <w:rFonts w:ascii="Times New Roman" w:hAnsi="Times New Roman" w:cs="Times New Roman"/>
          <w:sz w:val="24"/>
          <w:szCs w:val="24"/>
        </w:rPr>
        <w:fldChar w:fldCharType="end"/>
      </w:r>
      <w:r w:rsidRPr="00DE1531">
        <w:rPr>
          <w:rFonts w:ascii="Times New Roman" w:hAnsi="Times New Roman" w:cs="Times New Roman"/>
          <w:sz w:val="24"/>
          <w:szCs w:val="24"/>
        </w:rPr>
        <w:t xml:space="preserve"> menyebutkan bahwa setiap bagian dari matematika memiliki penerapan yang berbeda-beda untuk setiap pilihan pekerjaan. Penerapan matematika ini penting dalam kehidupan karena proses matematisasi melatih kita untuk dapat memahami masalah, melakukan penyederhanaan masalah, dan menyelesaikan masalah </w:t>
      </w:r>
      <w:r w:rsidR="00C94B23" w:rsidRPr="00DE1531">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"DOI" : "10.12973/eurasia.2016.1299a", "ISSN" : "13058223", "abstract" : "To investigate student difficulties in solving word problems in algebra, we carried out a teaching experiment involving 51 Indonesian students (12/13 year-old) who used a digital mathematics environment. The findings were backed up by an interview study, in which eighteen students (13/14 year-old) were involved. The perspective of mathematization, i.e., the activity to transform a problem into a symbolic mathematical problem, and to reorganize the mathematical system, was used to identify student difficulties on the topic of linear equations in one variable. The results show that formulating a mathematical model-evidenced by errors in formulating equations, schemas or diagrams-is the main difficulty. This highlights the importance of mathematization as a crucial process in the learning and teaching of algebra.", "author" : [ { "dropping-particle" : "", "family" : "Jupri", "given" : "Al", "non-dropping-particle" : "", "parse-names" : false, "suffix" : "" }, { "dropping-particle" : "", "family" : "Drijvers", "given" : "Paul", "non-dropping-particle" : "", "parse-names" : false, "suffix" : "" } ], "container-title" : "Eurasia Journal of Mathematics, Science and Technology Education", "id" : "ITEM-1", "issue" : "9", "issued" : { "date-parts" : [ [ "2016" ] ] }, "page" : "2481-2502", "title" : "Student difficulties in mathematizing word problems in Algebra", "type" : "article-journal", "volume" : "12" }, "uris" : [ "http://www.mendeley.com/documents/?uuid=e1bfc56d-aadb-4b8b-9641-e8bd63ab2903" ] } ], "mendeley" : { "formattedCitation" : "(Jupri &amp; Drijvers, 2016)", "plainTextFormattedCitation" : "(Jupri &amp; Drijvers, 2016)", "previouslyFormattedCitation" : "(Jupri &amp; Drijvers, 2016)" }, "properties" : { "noteIndex" : 0 }, "schema" : "https://github.com/citation-style-language/schema/raw/master/csl-citation.json" }</w:instrText>
      </w:r>
      <w:r w:rsidR="00C94B23" w:rsidRPr="00DE1531">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(Jupri &amp; Drijvers, 2016)</w:t>
      </w:r>
      <w:r w:rsidR="00C94B23" w:rsidRPr="00DE1531">
        <w:rPr>
          <w:rFonts w:ascii="Times New Roman" w:hAnsi="Times New Roman" w:cs="Times New Roman"/>
          <w:sz w:val="24"/>
          <w:szCs w:val="24"/>
        </w:rPr>
        <w:fldChar w:fldCharType="end"/>
      </w:r>
      <w:r w:rsidRPr="00DE1531">
        <w:rPr>
          <w:rFonts w:ascii="Times New Roman" w:hAnsi="Times New Roman" w:cs="Times New Roman"/>
          <w:sz w:val="24"/>
          <w:szCs w:val="24"/>
        </w:rPr>
        <w:t xml:space="preserve">. Walaupun demikian, tidak dapat dipungkiri masih terdapat peserta didik yang mengalami kesulitan dalam pembelajaran matematika. </w:t>
      </w:r>
    </w:p>
    <w:p w:rsidR="00AC240A" w:rsidRDefault="00AC240A" w:rsidP="00DE1531">
      <w:pPr>
        <w:spacing w:after="0" w:line="240" w:lineRule="auto"/>
        <w:jc w:val="both"/>
        <w:rPr>
          <w:rFonts w:ascii="Times New Roman" w:hAnsi="Times New Roman" w:cs="Times New Roman"/>
          <w:b/>
          <w:i/>
          <w:sz w:val="24"/>
          <w:szCs w:val="24"/>
        </w:rPr>
      </w:pPr>
    </w:p>
    <w:p w:rsidR="00DE1531" w:rsidRPr="00DE1531" w:rsidRDefault="00DE1531" w:rsidP="00DE1531">
      <w:pPr>
        <w:spacing w:after="0" w:line="240" w:lineRule="auto"/>
        <w:jc w:val="both"/>
        <w:rPr>
          <w:rFonts w:ascii="Times New Roman" w:hAnsi="Times New Roman" w:cs="Times New Roman"/>
          <w:b/>
          <w:i/>
          <w:sz w:val="24"/>
          <w:szCs w:val="24"/>
        </w:rPr>
      </w:pPr>
      <w:r w:rsidRPr="00DE1531">
        <w:rPr>
          <w:rFonts w:ascii="Times New Roman" w:hAnsi="Times New Roman" w:cs="Times New Roman"/>
          <w:b/>
          <w:i/>
          <w:sz w:val="24"/>
          <w:szCs w:val="24"/>
        </w:rPr>
        <w:t>Kesulitan Belajar Matematika</w:t>
      </w:r>
    </w:p>
    <w:p w:rsidR="00DE1531" w:rsidRPr="001E7CBC" w:rsidRDefault="00DE1531" w:rsidP="001E7CBC">
      <w:pPr>
        <w:spacing w:after="0" w:line="240" w:lineRule="auto"/>
        <w:ind w:firstLine="360"/>
        <w:jc w:val="both"/>
        <w:rPr>
          <w:rFonts w:ascii="Times New Roman" w:hAnsi="Times New Roman" w:cs="Times New Roman"/>
          <w:sz w:val="24"/>
          <w:szCs w:val="24"/>
        </w:rPr>
      </w:pPr>
      <w:r w:rsidRPr="00DE1531">
        <w:rPr>
          <w:rFonts w:ascii="Times New Roman" w:hAnsi="Times New Roman" w:cs="Times New Roman"/>
          <w:sz w:val="24"/>
          <w:szCs w:val="24"/>
        </w:rPr>
        <w:t xml:space="preserve">Kesulitan belajar matematika dapat terjadi terhadap hampir semua peserta didik di setiap jenjang pendidikan, bahkan pada peserta didik di perguruan tinggi (mahasiswa) </w:t>
      </w:r>
      <w:r w:rsidR="00C94B23" w:rsidRPr="00DE1531">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"abstract" : "ABSTRAK Penelitian tentang kesulitan belajar mahasiswa terkait konten matematika pada perkuliahan fisika inti telah banyak dilakukan. Penelitian ini adalah penelitian ex post facto dengan melakukan analisis dokumen hasil ujian tengah semester (UTS) mahasiswa untuk mengungkapkan kesulitan mahasiswa mempelajari fisika inti yang terkait matematika. Analisis dilakukan pada dokumen dua angkatan mahasiswa, yaitu 78 mahasiswa kelompok pertama, dan 89 mahasiswa pada kelompok kedua. Ada delapan soal yang diberikan dosen dalam ujian tersebut yang mencakup satu pertanyaan konseptual yang membutuhkan jawaban secara komprehensif. Tujuh pertanyaan lain membutuhkan kemampuan pemecahan masalah agar dapat diselesaikan. Soal yang diberikan pada masing-masing kelompok berbeda tapi serupa dan terkait konten yang sama. Hasil kajian menunjukkan bahwa mahasiswa mengalami kesulitan dalam menyimpulkan dengan memberi alasan logis, mengkonversi satuan ukuran, menerapkan rumus yang benar, melakukan prosedur hitung yang sesuai, menerapkan konsep matematis dan fisis yang tepat, dan menggunakan kalkulator yang ada. Diharapkan, kajian ini akan memberikan kontribusi bagi rekonstruksi perkuliahan fisika inti yang harus dilakukan oleh instruktur dengan penekanan-penekanan pada bagian-bagian yang masih dirasakan sulit oleh mahasiswa ataupun kekeliruan prosedur penyelesaian soal yang masih dilakukan. Kata kunci: kesulitan belajar matematika, fisika inti, PENDAHULUAN Studi ini dilatar-belakangi oleh kesulitan mahasiswa pada substansi materi perkuliahan Pendahuluan Fisika Inti yang mencakup bagian mikroskopik bahan. Keterbatasan indera manusia dalam mengamati gejala fisis dalam konten perkuliahan ini menyebabkan perlunya kemahiran matematika (dalam bentuk model matematis) untuk memahami gejala fisis tersebut. Namun demikian, pengajar mengalami kesulitan dalam menyampaikan konten materi yang abstrak ini kepada mahasiswa yang rendah kemampuan matematikanya. Oleh karena itu, agar dapat membantu mahasiswa sebaik mungkin, maka kajian kesulitan belajar yang dialami mahasiswa dalam materi tersebut sangat perlu dilakukan. Istilah kesulitan belajar dalam konten matematika di sini dapat diartikan sebagai kesulitan yang dialami mahasiswa yang dapat diungkapkan dari pola kesalahan yang dibuat dalam soal pemecahan masalah. Beberapa ahli, Geary (2004); Light and De Fries (1995); dan Miller &amp; Mercer (1997) menggunakan istilah mathematics learning disability dalam menjelaskan hal ini sedangkan pakar lainnya\u2026", "author" : [ { "dropping-particle" : "", "family" : "Kereh", "given" : "Cicylia Triratna", "non-dropping-particle" : "", "parse-names" : false, "suffix" : "" }, { "dropping-particle" : "", "family" : "Sabandar", "given" : "Jozua", "non-dropping-particle" : "", "parse-names" : false, "suffix" : "" }, { "dropping-particle" : "", "family" : "Tjiang", "given" : "Paulus C.", "non-dropping-particle" : "", "parse-names" : false, "suffix" : "" } ], "container-title" : "Prosiding Seminar Nasional Sains dan Pendidikan Sains VIII", "id" : "ITEM-1", "issue" : "1", "issued" : { "date-parts" : [ [ "2013" ] ] }, "page" : "10-16", "title" : "Identification of student learning difficulties in mathematical content on introduction to core physics", "type" : "article-journal", "volume" : "4" }, "uris" : [ "http://www.mendeley.com/documents/?uuid=95b4412d-2421-45fc-99a8-a25e57d30779" ] } ], "mendeley" : { "formattedCitation" : "(Kereh, Sabandar, &amp; Tjiang, 2013)", "plainTextFormattedCitation" : "(Kereh, Sabandar, &amp; Tjiang, 2013)", "previouslyFormattedCitation" : "(Kereh, Sabandar, &amp; Tjiang, 2013)" }, "properties" : { "noteIndex" : 0 }, "schema" : "https://github.com/citation-style-language/schema/raw/master/csl-citation.json" }</w:instrText>
      </w:r>
      <w:r w:rsidR="00C94B23" w:rsidRPr="00DE1531">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(Kereh, Sabandar, &amp; Tjiang, 2013)</w:t>
      </w:r>
      <w:r w:rsidR="00C94B23" w:rsidRPr="00DE1531">
        <w:rPr>
          <w:rFonts w:ascii="Times New Roman" w:hAnsi="Times New Roman" w:cs="Times New Roman"/>
          <w:sz w:val="24"/>
          <w:szCs w:val="24"/>
        </w:rPr>
        <w:fldChar w:fldCharType="end"/>
      </w:r>
      <w:r w:rsidRPr="00DE1531">
        <w:rPr>
          <w:rFonts w:ascii="Times New Roman" w:hAnsi="Times New Roman" w:cs="Times New Roman"/>
          <w:sz w:val="24"/>
          <w:szCs w:val="24"/>
        </w:rPr>
        <w:t xml:space="preserve">. Kesulitan belajar matematika </w:t>
      </w:r>
      <w:r w:rsidRPr="00DE1531">
        <w:rPr>
          <w:rFonts w:ascii="Times New Roman" w:hAnsi="Times New Roman" w:cs="Times New Roman"/>
          <w:sz w:val="24"/>
          <w:szCs w:val="24"/>
        </w:rPr>
        <w:lastRenderedPageBreak/>
        <w:t xml:space="preserve">ditandai dengan rendahnya kemampuan dan pencapaian mahasiswa dalam pembelajaran matematika  </w:t>
      </w:r>
      <w:r w:rsidR="00C94B23" w:rsidRPr="00DE1531">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"DOI" : "10.33122/ijtmer.v2i1.50", "ISSN" : "2621-8488", "abstract" : "This study aims to identify the types of difficulties experienced by high school students in solving equations and trigonometric identities. The method used in this research is descriptive qualitative research method because researchers want to describe or describe the facts of students' difficulties in solving equations and trigonometric identities. The data collection technique in this study is by using respondents' ability tests and interviews. Based on the results of data analysis, there are three aspects of students 'difficulties in solving trigonometric equations and also there are three aspects of students' difficulties in solving trigonometric identity problems. The difficulties of students in solving trigonometric equations, namely the difficulty of students in deciphering the form of the problem, difficulty in factoring in the form of trigonometric quadratic equations, and difficulties using the basic trigonometric equations. Whereas, the difficulties of students in solving trigonometric identity problems, namely the difficulty of students applying general trigonometry formulas, difficulty describing each of the trigonometric comparison relationships, and difficulties in performing algebraic calculations/computation.", "author" : [ { "dropping-particle" : "", "family" : "Rohimah", "given" : "Siti Maryam", "non-dropping-particle" : "", "parse-names" : false, "suffix" : "" }, { "dropping-particle" : "", "family" : "Prabawanto", "given" : "Sufyani", "non-dropping-particle" : "", "parse-names" : false, "suffix" : "" } ], "container-title" : "International Journal of Trends in Mathematics Education Research", "id" : "ITEM-1", "issue" : "1", "issued" : { "date-parts" : [ [ "2019" ] ] }, "page" : "34-36", "title" : "Student\u2019s difficulty identification in completing the problem of equation and trigonometry identities", "type" : "article-journal", "volume" : "2" }, "uris" : [ "http://www.mendeley.com/documents/?uuid=7a8d0794-9b27-44f6-a67a-f9b70289de71" ] } ], "mendeley" : { "formattedCitation" : "(Rohimah &amp; Prabawanto, 2019)", "plainTextFormattedCitation" : "(Rohimah &amp; Prabawanto, 2019)", "previouslyFormattedCitation" : "(Rohimah &amp; Prabawanto, 2019)" }, "properties" : { "noteIndex" : 0 }, "schema" : "https://github.com/citation-style-language/schema/raw/master/csl-citation.json" }</w:instrText>
      </w:r>
      <w:r w:rsidR="00C94B23" w:rsidRPr="00DE1531">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(Rohimah &amp; Prabawanto, 2019)</w:t>
      </w:r>
      <w:r w:rsidR="00C94B23" w:rsidRPr="00DE1531">
        <w:rPr>
          <w:rFonts w:ascii="Times New Roman" w:hAnsi="Times New Roman" w:cs="Times New Roman"/>
          <w:sz w:val="24"/>
          <w:szCs w:val="24"/>
        </w:rPr>
        <w:fldChar w:fldCharType="end"/>
      </w:r>
      <w:r w:rsidRPr="00DE1531">
        <w:rPr>
          <w:rFonts w:ascii="Times New Roman" w:hAnsi="Times New Roman" w:cs="Times New Roman"/>
          <w:sz w:val="24"/>
          <w:szCs w:val="24"/>
        </w:rPr>
        <w:t xml:space="preserve">. Mahasiswa yang dikategorikan memiliki performa yang rendah dalam pemahaman matematika merupakan mereka yang kesulitan dalam proses pembelajaran dan lemah dalam proses kognitif yang meliputi pemahaman fakta matematika, pengetahuan menghitung, dan proses menyelesaikan masalah </w:t>
      </w:r>
      <w:r w:rsidR="00C94B23" w:rsidRPr="00DE1531">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"DOI" : "10.1177/0022219410392046", "ISSN" : "00222194", "PMID" : "21252374", "abstract" : "Using 4 years of mathematics achievement scores, groups of typically achieving children (n = 101) and low achieving children with mild (LA-mild fact retrieval; n = 97) and severe (LA-severe fact retrieval; n = 18) fact retrieval deficits and mathematically learning disabled children (MLD; n = 15) were identified. Multilevel models contrasted developing retrieval competence from second to fourth grade with developing competence in executing arithmetic procedures, in fluency of processing quantities represented by Arabic numerals and sets of objects, and in representing quantity on a number line. The retrieval deficits of LA-severe fact retrieval children were at least as debilitating as those of the children with MLD and showed less across-grade improvement. The deficits were characterized by the retrieval of counting string associates while attempting to remember addition facts, suggesting poor inhibition of irrelevant information during the retrieval process. This suggests a very specific form of working memory deficit, one that is not captured by many typically used working memory tasks. Moreover, these deficits were not related to procedural competence or performance on the other mathematical tasks, nor were they related to verbal or nonverbal intelligence, reading ability, or speed of processing, nor would they be identifiable with standard untimed mathematics achievement tests. \u00a9 Hammill Institute on Disabilities 2012.", "author" : [ { "dropping-particle" : "", "family" : "Geary", "given" : "David C.", "non-dropping-particle" : "", "parse-names" : false, "suffix" : "" }, { "dropping-particle" : "", "family" : "Hoard", "given" : "Mary K.", "non-dropping-particle" : "", "parse-names" : false, "suffix" : "" }, { "dropping-particle" : "", "family" : "Bailey", "given" : "Drew H.", "non-dropping-particle" : "", "parse-names" : false, "suffix" : "" } ], "container-title" : "Journal of Learning Disabilities", "id" : "ITEM-1", "issue" : "4", "issued" : { "date-parts" : [ [ "2012" ] ] }, "page" : "291-307", "title" : "Fact retrieval deficits in low achieving children and children with mathematical learning disability", "type" : "article-journal", "volume" : "45" }, "uris" : [ "http://www.mendeley.com/documents/?uuid=e856037e-ce3a-4a95-90ea-5c28bc716dd9" ] } ], "mendeley" : { "formattedCitation" : "(Geary, Hoard, &amp; Bailey, 2012)", "plainTextFormattedCitation" : "(Geary, Hoard, &amp; Bailey, 2012)", "previouslyFormattedCitation" : "(Geary, Hoard, &amp; Bailey, 2012)" }, "properties" : { "noteIndex" : 0 }, "schema" : "https://github.com/citation-style-language/schema/raw/master/csl-citation.json" }</w:instrText>
      </w:r>
      <w:r w:rsidR="00C94B23" w:rsidRPr="00DE1531">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(Geary, Hoard, &amp; Bailey, 2012)</w:t>
      </w:r>
      <w:r w:rsidR="00C94B23" w:rsidRPr="00DE1531">
        <w:rPr>
          <w:rFonts w:ascii="Times New Roman" w:hAnsi="Times New Roman" w:cs="Times New Roman"/>
          <w:sz w:val="24"/>
          <w:szCs w:val="24"/>
        </w:rPr>
        <w:fldChar w:fldCharType="end"/>
      </w:r>
      <w:r w:rsidRPr="00DE1531">
        <w:rPr>
          <w:rFonts w:ascii="Times New Roman" w:hAnsi="Times New Roman" w:cs="Times New Roman"/>
          <w:sz w:val="24"/>
          <w:szCs w:val="24"/>
        </w:rPr>
        <w:t xml:space="preserve">. Kondisi ini terjadi karena mahasiswa kurang menguasai materi pembelajaran yang diberikan </w:t>
      </w:r>
      <w:r w:rsidR="00C94B23" w:rsidRPr="00DE1531">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"abstract" : "Penelitian ini bertujuan untuk mengetahui: (1) kesalahan dalam menyelesaikan soal induksi matematika yang dilakukan oleh mahasiswa laki-laki dan perempuan, (2) penyebab kesalahan yang dilakukan mahasiswa dalam menyelesaikan soal induksi matematika. Penelitian ini menggunakan pendekatan kualitatif. Strategi yang digunakan dalam penelitian ini adalah tunggal terpancang dengan subyek penelitian adalah mahasiswa semester II program studi pendidikan matematika IKIP PGRI Pontianak tahun akademik 2010/2011. Pemilihan subyek menggunakan purposive sampling yaitu sebanyak 2 orang mahasiswa dan 2 orang mahasiswi yang memperoleh nilai terendah dalam menyelesaikan soal induksi matematika. Alat pengumpul data yang digunakan adalah tes berbentuk essay sebanyak 3 soal dan wawancara. Berdasarkan hasil analisis data dapat disimpulkan bahwa: (1) jenis kesalahan yang dialami mahasiswa laki-laki dan perempuan dalam mengerjakan soal Induksi Matematika antara lain kesalahan pemahaman konsep dan kesalahan prosedur aturan Induksi Matematika, (2) faktor-faktor penyebab kesalahan mahasiswa antara lain: kurangnya penguasaan konsep Induksi Matematika, kurang menuliskan apa yang diketahui dan apa yang ditanyakan sehingga mahasiswa langsung mengoperasikan ke dalam rumus, kurang teliti dalam melakukan operasi hitung dan tergesa-gesa dalam mengerjakan soal sehingga menimbulkan kesalahan.", "author" : [ { "dropping-particle" : "", "family" : "Ardiawan", "given" : "Yadi", "non-dropping-particle" : "", "parse-names" : false, "suffix" : "" } ], "container-title" : "Jurnal Pendidikan Informatika dan Sains", "id" : "ITEM-1", "issue" : "1", "issued" : { "date-parts" : [ [ "2015" ] ] }, "page" : "147-163", "title" : "Analisis kesalahan mahasiswa dalam menyelesaikan soal induksi matematika di IKIP PGRI Pontianak", "type" : "article-journal", "volume" : "4" }, "uris" : [ "http://www.mendeley.com/documents/?uuid=98af35ee-0944-4836-92a2-9cd9285ab258" ] } ], "mendeley" : { "formattedCitation" : "(Ardiawan, 2015)", "plainTextFormattedCitation" : "(Ardiawan, 2015)", "previouslyFormattedCitation" : "(Ardiawan, 2015)" }, "properties" : { "noteIndex" : 0 }, "schema" : "https://github.com/citation-style-language/schema/raw/master/csl-citation.json" }</w:instrText>
      </w:r>
      <w:r w:rsidR="00C94B23" w:rsidRPr="00DE1531">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(Ardiawan, 2015)</w:t>
      </w:r>
      <w:r w:rsidR="00C94B23" w:rsidRPr="00DE1531">
        <w:rPr>
          <w:rFonts w:ascii="Times New Roman" w:hAnsi="Times New Roman" w:cs="Times New Roman"/>
          <w:sz w:val="24"/>
          <w:szCs w:val="24"/>
        </w:rPr>
        <w:fldChar w:fldCharType="end"/>
      </w:r>
      <w:r w:rsidRPr="00DE1531">
        <w:rPr>
          <w:rFonts w:ascii="Times New Roman" w:hAnsi="Times New Roman" w:cs="Times New Roman"/>
          <w:sz w:val="24"/>
          <w:szCs w:val="24"/>
        </w:rPr>
        <w:t>.</w:t>
      </w:r>
      <w:r w:rsidR="001E7CBC">
        <w:rPr>
          <w:rFonts w:ascii="Times New Roman" w:hAnsi="Times New Roman" w:cs="Times New Roman"/>
          <w:sz w:val="24"/>
          <w:szCs w:val="24"/>
        </w:rPr>
        <w:t xml:space="preserve"> </w:t>
      </w:r>
    </w:p>
    <w:p w:rsidR="00DB549E" w:rsidRDefault="00DB549E" w:rsidP="00DE1531">
      <w:pPr>
        <w:spacing w:after="0" w:line="240" w:lineRule="auto"/>
        <w:jc w:val="both"/>
        <w:rPr>
          <w:rFonts w:ascii="Times New Roman" w:hAnsi="Times New Roman" w:cs="Times New Roman"/>
          <w:sz w:val="24"/>
          <w:szCs w:val="24"/>
        </w:rPr>
      </w:pPr>
    </w:p>
    <w:p w:rsidR="00DB549E" w:rsidRPr="00DB549E" w:rsidRDefault="00DB549E" w:rsidP="00DB549E">
      <w:pPr>
        <w:spacing w:after="0" w:line="240" w:lineRule="auto"/>
        <w:jc w:val="both"/>
        <w:rPr>
          <w:rFonts w:ascii="Times New Roman" w:hAnsi="Times New Roman" w:cs="Times New Roman"/>
          <w:b/>
          <w:i/>
          <w:sz w:val="24"/>
          <w:szCs w:val="24"/>
        </w:rPr>
      </w:pPr>
      <w:r w:rsidRPr="00DB549E">
        <w:rPr>
          <w:rFonts w:ascii="Times New Roman" w:hAnsi="Times New Roman" w:cs="Times New Roman"/>
          <w:b/>
          <w:i/>
          <w:sz w:val="24"/>
          <w:szCs w:val="24"/>
        </w:rPr>
        <w:t>Pendidikan di MAPPI Papua</w:t>
      </w:r>
    </w:p>
    <w:p w:rsidR="00DB549E" w:rsidRPr="00DB549E" w:rsidRDefault="00DB549E" w:rsidP="00471726">
      <w:pPr>
        <w:spacing w:after="0" w:line="240" w:lineRule="auto"/>
        <w:ind w:firstLine="360"/>
        <w:jc w:val="both"/>
        <w:rPr>
          <w:rFonts w:ascii="Times New Roman" w:hAnsi="Times New Roman" w:cs="Times New Roman"/>
          <w:color w:val="222222"/>
          <w:sz w:val="24"/>
          <w:szCs w:val="24"/>
          <w:highlight w:val="white"/>
        </w:rPr>
      </w:pPr>
      <w:r w:rsidRPr="00DB549E">
        <w:rPr>
          <w:rFonts w:ascii="Times New Roman" w:hAnsi="Times New Roman" w:cs="Times New Roman"/>
          <w:sz w:val="24"/>
          <w:szCs w:val="24"/>
        </w:rPr>
        <w:t xml:space="preserve">Mappi merupakan salah satu kabupaten yang ada di Provinsi Papua, Indonesia. Sebagai </w:t>
      </w:r>
      <w:r w:rsidRPr="00DB549E">
        <w:rPr>
          <w:rFonts w:ascii="Times New Roman" w:hAnsi="Times New Roman" w:cs="Times New Roman"/>
          <w:color w:val="222222"/>
          <w:sz w:val="24"/>
          <w:szCs w:val="24"/>
          <w:highlight w:val="white"/>
        </w:rPr>
        <w:t xml:space="preserve">kabupaten baru yang merupakan pecahan dari Kabupaten Merauke pada tahun 1997, Kabupaten Mappi masih memiliki keterbatasan salah satunya di bidang pendidikan. Menurut data Badan Pusat Statistik (BPS) Kabupaten Mappi Tahun 2020, penduduk dengan rentang umur 7 sampai 24 tahun memiliki persentase 60,63%  masih bersekolah, 31,97% tidak bersekolah lagi dan 7,41% tidak/belum pernah bersekolah </w:t>
      </w:r>
      <w:r w:rsidR="00C94B23" w:rsidRPr="00DB549E">
        <w:rPr>
          <w:rFonts w:ascii="Times New Roman" w:hAnsi="Times New Roman" w:cs="Times New Roman"/>
          <w:color w:val="222222"/>
          <w:sz w:val="24"/>
          <w:szCs w:val="24"/>
          <w:highlight w:val="white"/>
        </w:rPr>
        <w:fldChar w:fldCharType="begin" w:fldLock="1"/>
      </w:r>
      <w:r w:rsidR="00726E5A">
        <w:rPr>
          <w:rFonts w:ascii="Times New Roman" w:hAnsi="Times New Roman" w:cs="Times New Roman"/>
          <w:color w:val="222222"/>
          <w:sz w:val="24"/>
          <w:szCs w:val="24"/>
          <w:highlight w:val="white"/>
        </w:rPr>
        <w:instrText>ADDIN CSL_CITATION { "citationItems" : [ { "id" : "ITEM-1", "itemData" : { "ISBN" : "9786239502287", "author" : [ { "dropping-particle" : "", "family" : "Tanda", "given" : "O.S.A.N Jani Ode", "non-dropping-particle" : "", "parse-names" : false, "suffix" : "" } ], "id" : "ITEM-1", "issued" : { "date-parts" : [ [ "2020" ] ] }, "publisher" : "Badan Pusat Statistik Kabupaten Mappi", "publisher-place" : "Mappi", "title" : "Statistik kesejahteraan rakyat Kabupaten Mappi", "type" : "book" }, "uris" : [ "http://www.mendeley.com/documents/?uuid=12967e5f-cdfb-4b32-99d7-04675dacc1ce" ] } ], "mendeley" : { "formattedCitation" : "(Tanda, 2020)", "plainTextFormattedCitation" : "(Tanda, 2020)", "previouslyFormattedCitation" : "(Tanda, 2020)" }, "properties" : { "noteIndex" : 0 }, "schema" : "https://github.com/citation-style-language/schema/raw/master/csl-citation.json" }</w:instrText>
      </w:r>
      <w:r w:rsidR="00C94B23" w:rsidRPr="00DB549E">
        <w:rPr>
          <w:rFonts w:ascii="Times New Roman" w:hAnsi="Times New Roman" w:cs="Times New Roman"/>
          <w:color w:val="222222"/>
          <w:sz w:val="24"/>
          <w:szCs w:val="24"/>
          <w:highlight w:val="white"/>
        </w:rPr>
        <w:fldChar w:fldCharType="separate"/>
      </w:r>
      <w:r w:rsidR="00726E5A" w:rsidRPr="00726E5A">
        <w:rPr>
          <w:rFonts w:ascii="Times New Roman" w:hAnsi="Times New Roman" w:cs="Times New Roman"/>
          <w:noProof/>
          <w:color w:val="222222"/>
          <w:sz w:val="24"/>
          <w:szCs w:val="24"/>
          <w:highlight w:val="white"/>
        </w:rPr>
        <w:t>(Tanda, 2020)</w:t>
      </w:r>
      <w:r w:rsidR="00C94B23" w:rsidRPr="00DB549E">
        <w:rPr>
          <w:rFonts w:ascii="Times New Roman" w:hAnsi="Times New Roman" w:cs="Times New Roman"/>
          <w:color w:val="222222"/>
          <w:sz w:val="24"/>
          <w:szCs w:val="24"/>
          <w:highlight w:val="white"/>
        </w:rPr>
        <w:fldChar w:fldCharType="end"/>
      </w:r>
      <w:r w:rsidRPr="00DB549E">
        <w:rPr>
          <w:rFonts w:ascii="Times New Roman" w:hAnsi="Times New Roman" w:cs="Times New Roman"/>
          <w:color w:val="222222"/>
          <w:sz w:val="24"/>
          <w:szCs w:val="24"/>
          <w:highlight w:val="white"/>
        </w:rPr>
        <w:t xml:space="preserve">. Tingginya angka penduduk di Kabupaten Mappi yang tidak bersekolah merupakan alasan rendahnya kemampuan penduduk untuk membaca, menulis, dan berhitung matematika. Apabila ditinjau dari fungsinya, matematika merupakan salah satu ilmu yang sangat penting untuk kehidupan sehari-hari. Melalui matematika manusia dapat melakukan kegiatan dalam bidang ekonomi seperti transaksi perdagangan, dalam bidang sosial seperti menghitung laba-rugi, serta dalam bidang kesehatan untuk menghitung dosis obat dan masih banyak lagi. </w:t>
      </w:r>
    </w:p>
    <w:p w:rsidR="00DB549E" w:rsidRPr="00DB549E" w:rsidRDefault="00DB549E" w:rsidP="00DB549E">
      <w:pPr>
        <w:spacing w:after="0" w:line="240" w:lineRule="auto"/>
        <w:ind w:firstLine="360"/>
        <w:jc w:val="both"/>
        <w:rPr>
          <w:rFonts w:ascii="Times New Roman" w:hAnsi="Times New Roman" w:cs="Times New Roman"/>
          <w:color w:val="222222"/>
          <w:sz w:val="24"/>
          <w:szCs w:val="24"/>
        </w:rPr>
      </w:pPr>
      <w:r w:rsidRPr="00DB549E">
        <w:rPr>
          <w:rFonts w:ascii="Times New Roman" w:hAnsi="Times New Roman" w:cs="Times New Roman"/>
          <w:color w:val="222222"/>
          <w:sz w:val="24"/>
          <w:szCs w:val="24"/>
          <w:highlight w:val="white"/>
        </w:rPr>
        <w:t xml:space="preserve">Menyadari pentingnya matematika untuk kehidupan, pemerintah Kabupaten Mappi, Papua selanjutnya </w:t>
      </w:r>
      <w:r w:rsidRPr="00DB549E">
        <w:rPr>
          <w:rFonts w:ascii="Times New Roman" w:hAnsi="Times New Roman" w:cs="Times New Roman"/>
          <w:sz w:val="24"/>
          <w:szCs w:val="24"/>
        </w:rPr>
        <w:t xml:space="preserve">mengirimkan calon-calon  mahasiswa dari Kabupaten Mappi untuk studi di Fakultas Keguruan dan Ilmu Pendidikan (FKIP) Universitas Sanata Dharma (USD). Sebelum masuk ke setiap prodi yang sudah ditentukan, para mahasiswa Mappi akan mengikuti matrikulasi sebagai masa persiapan di  USD. Dalam program ini para calon mahasiswa akan belajar tentang matematika dasar ditinjau kemampuan matematika dasarnya dan diberikan tutorial untuk meningkatkan kemampuannya, sehingga diharapkan dapat lebih siap dalam mengikuti kuliah reguler nantinya </w:t>
      </w:r>
      <w:r w:rsidR="00C94B23" w:rsidRPr="00DB549E">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"URL" : "https://www.usd.ac.id/berita.php?id=3712", "accessed" : { "date-parts" : [ [ "2021", "4", "10" ] ] }, "author" : [ { "dropping-particle" : "", "family" : "USD", "given" : "Humas", "non-dropping-particle" : "", "parse-names" : false, "suffix" : "" } ], "id" : "ITEM-1", "issued" : { "date-parts" : [ [ "2018" ] ] }, "title" : "Pembukaan kuliah matrikulasi bagi 100 mahasiswa kerjasama USD dengan Pemda Mappi Papua", "type" : "webpage" }, "uris" : [ "http://www.mendeley.com/documents/?uuid=0e2508e3-e3cf-4fdc-96a1-d782c7f4e167" ] } ], "mendeley" : { "formattedCitation" : "(USD, 2018)", "plainTextFormattedCitation" : "(USD, 2018)", "previouslyFormattedCitation" : "(USD, 2018)" }, "properties" : { "noteIndex" : 0 }, "schema" : "https://github.com/citation-style-language/schema/raw/master/csl-citation.json" }</w:instrText>
      </w:r>
      <w:r w:rsidR="00C94B23" w:rsidRPr="00DB549E">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(USD, 2018)</w:t>
      </w:r>
      <w:r w:rsidR="00C94B23" w:rsidRPr="00DB549E">
        <w:rPr>
          <w:rFonts w:ascii="Times New Roman" w:hAnsi="Times New Roman" w:cs="Times New Roman"/>
          <w:sz w:val="24"/>
          <w:szCs w:val="24"/>
        </w:rPr>
        <w:fldChar w:fldCharType="end"/>
      </w:r>
      <w:r w:rsidRPr="00DB549E">
        <w:rPr>
          <w:rFonts w:ascii="Times New Roman" w:hAnsi="Times New Roman" w:cs="Times New Roman"/>
          <w:sz w:val="24"/>
          <w:szCs w:val="24"/>
        </w:rPr>
        <w:t>.</w:t>
      </w:r>
    </w:p>
    <w:p w:rsidR="00DB549E" w:rsidRPr="00DB549E" w:rsidRDefault="00DB549E" w:rsidP="00DB549E">
      <w:pPr>
        <w:spacing w:after="0" w:line="240" w:lineRule="auto"/>
        <w:ind w:firstLine="360"/>
        <w:jc w:val="both"/>
        <w:rPr>
          <w:rFonts w:ascii="Times New Roman" w:hAnsi="Times New Roman" w:cs="Times New Roman"/>
          <w:color w:val="222222"/>
          <w:sz w:val="24"/>
          <w:szCs w:val="24"/>
        </w:rPr>
      </w:pPr>
      <w:r w:rsidRPr="00DB549E">
        <w:rPr>
          <w:rFonts w:ascii="Times New Roman" w:hAnsi="Times New Roman" w:cs="Times New Roman"/>
          <w:sz w:val="24"/>
          <w:szCs w:val="24"/>
        </w:rPr>
        <w:t xml:space="preserve">Pada kegiatan matrikulasi, para calon mahasiswa diberikan </w:t>
      </w:r>
      <w:r w:rsidRPr="00DB549E">
        <w:rPr>
          <w:rFonts w:ascii="Times New Roman" w:hAnsi="Times New Roman" w:cs="Times New Roman"/>
          <w:i/>
          <w:sz w:val="24"/>
          <w:szCs w:val="24"/>
        </w:rPr>
        <w:t>pre-test</w:t>
      </w:r>
      <w:r w:rsidRPr="00DB549E">
        <w:rPr>
          <w:rFonts w:ascii="Times New Roman" w:hAnsi="Times New Roman" w:cs="Times New Roman"/>
          <w:sz w:val="24"/>
          <w:szCs w:val="24"/>
        </w:rPr>
        <w:t xml:space="preserve"> yang digunakan sebagai tes awal untuk penempatan kelas. </w:t>
      </w:r>
      <w:r w:rsidRPr="00DB549E">
        <w:rPr>
          <w:rFonts w:ascii="Times New Roman" w:hAnsi="Times New Roman" w:cs="Times New Roman"/>
          <w:i/>
          <w:sz w:val="24"/>
          <w:szCs w:val="24"/>
        </w:rPr>
        <w:t>Pre-test</w:t>
      </w:r>
      <w:r w:rsidRPr="00DB549E">
        <w:rPr>
          <w:rFonts w:ascii="Times New Roman" w:hAnsi="Times New Roman" w:cs="Times New Roman"/>
          <w:sz w:val="24"/>
          <w:szCs w:val="24"/>
        </w:rPr>
        <w:t xml:space="preserve"> yang diujikan merupakan tes kemampuan matematika dasar meliputi operasi dasar (penjumlahan, pengurangan, perkalian, dan pembagian) bilangan bulat positif, menulis lambang bilangan, mengurutkan bilangan, menentukan nilai tempat suatu bilangan, konsep pecahan, ciri-ciri bangun datar dan bangun ruang, operasi bilangan pecahan, serta konversi satuan panjang, satuan waktu, dan satuan berat. Secara umum, hasil dari </w:t>
      </w:r>
      <w:r w:rsidRPr="00DB549E">
        <w:rPr>
          <w:rFonts w:ascii="Times New Roman" w:hAnsi="Times New Roman" w:cs="Times New Roman"/>
          <w:i/>
          <w:sz w:val="24"/>
          <w:szCs w:val="24"/>
        </w:rPr>
        <w:t>pre-test</w:t>
      </w:r>
      <w:r w:rsidRPr="00DB549E">
        <w:rPr>
          <w:rFonts w:ascii="Times New Roman" w:hAnsi="Times New Roman" w:cs="Times New Roman"/>
          <w:sz w:val="24"/>
          <w:szCs w:val="24"/>
        </w:rPr>
        <w:t xml:space="preserve"> tersebut membuktikan bahwa masih banyak mahasiswa Mappi, Papua yang merasa kesulitan dalam menyelesaikan soal kemampuan matematika dasar.  </w:t>
      </w:r>
    </w:p>
    <w:p w:rsidR="00B44647" w:rsidRPr="00DE1531" w:rsidRDefault="00DB549E" w:rsidP="00DC3A9F">
      <w:pPr>
        <w:spacing w:after="0" w:line="240" w:lineRule="auto"/>
        <w:ind w:firstLine="360"/>
        <w:jc w:val="both"/>
        <w:rPr>
          <w:rFonts w:ascii="Times New Roman" w:hAnsi="Times New Roman" w:cs="Times New Roman"/>
          <w:sz w:val="24"/>
          <w:szCs w:val="24"/>
        </w:rPr>
      </w:pPr>
      <w:r w:rsidRPr="00DB549E">
        <w:rPr>
          <w:rFonts w:ascii="Times New Roman" w:hAnsi="Times New Roman" w:cs="Times New Roman"/>
          <w:sz w:val="24"/>
          <w:szCs w:val="24"/>
        </w:rPr>
        <w:t>Berdasarkan beberapa hal tersebut peneliti menyadari pentingnya penelitian ini untuk menganalisis kesulitan belajar mahasiswa dalam mempelajari materi matematika dasar</w:t>
      </w:r>
      <w:r w:rsidRPr="00DB549E">
        <w:rPr>
          <w:rFonts w:ascii="Times New Roman" w:hAnsi="Times New Roman" w:cs="Times New Roman"/>
          <w:color w:val="FF0000"/>
          <w:sz w:val="24"/>
          <w:szCs w:val="24"/>
        </w:rPr>
        <w:t xml:space="preserve">. </w:t>
      </w:r>
      <w:r w:rsidRPr="00DB549E">
        <w:rPr>
          <w:rFonts w:ascii="Times New Roman" w:hAnsi="Times New Roman" w:cs="Times New Roman"/>
          <w:sz w:val="24"/>
          <w:szCs w:val="24"/>
        </w:rPr>
        <w:t>Melalui kesalahan-kesalahan yang dilakukan dalam menyelesaikan soal, maka dapat diketahui jenis-jenis kesulitan yang dialami oleh mahasiswa dalam menguasai materi matematika dasar materi satuan panjang dan berat.</w:t>
      </w:r>
    </w:p>
    <w:p w:rsidR="00837DF8" w:rsidRPr="00DE1531" w:rsidRDefault="00471726" w:rsidP="00BB623E">
      <w:pPr>
        <w:pStyle w:val="Body"/>
        <w:spacing w:after="0" w:line="240" w:lineRule="auto"/>
        <w:rPr>
          <w:rStyle w:val="None"/>
          <w:rFonts w:ascii="Times New Roman" w:hAnsi="Times New Roman" w:cs="Times New Roman"/>
          <w:b/>
          <w:bCs/>
          <w:color w:val="538135"/>
          <w:sz w:val="24"/>
          <w:szCs w:val="24"/>
          <w:lang w:val="en-US"/>
        </w:rPr>
      </w:pPr>
      <w:r>
        <w:rPr>
          <w:rStyle w:val="None"/>
          <w:rFonts w:ascii="Times New Roman" w:hAnsi="Times New Roman" w:cs="Times New Roman"/>
          <w:b/>
          <w:bCs/>
          <w:sz w:val="24"/>
          <w:szCs w:val="24"/>
          <w:lang w:val="en-US"/>
        </w:rPr>
        <w:lastRenderedPageBreak/>
        <w:t>Metode</w:t>
      </w:r>
    </w:p>
    <w:p w:rsidR="00141F8F" w:rsidRPr="00141F8F" w:rsidRDefault="00141F8F" w:rsidP="009B71A4">
      <w:pPr>
        <w:spacing w:after="0" w:line="240" w:lineRule="auto"/>
        <w:ind w:firstLine="426"/>
        <w:jc w:val="both"/>
        <w:rPr>
          <w:rFonts w:ascii="Times New Roman" w:hAnsi="Times New Roman" w:cs="Times New Roman"/>
          <w:sz w:val="24"/>
          <w:szCs w:val="24"/>
        </w:rPr>
      </w:pPr>
      <w:r w:rsidRPr="00141F8F">
        <w:rPr>
          <w:rFonts w:ascii="Times New Roman" w:hAnsi="Times New Roman" w:cs="Times New Roman"/>
          <w:sz w:val="24"/>
          <w:szCs w:val="24"/>
        </w:rPr>
        <w:t xml:space="preserve">Penelitian ini bertujuan untuk menganalisis kesulitan belajar mahasiswa dalam mempelajari materi matematika dasar sebagai bahan matrikulasi di Universitas. Penelitian ini merupakan </w:t>
      </w:r>
      <w:r w:rsidRPr="00141F8F">
        <w:rPr>
          <w:rFonts w:ascii="Times New Roman" w:hAnsi="Times New Roman" w:cs="Times New Roman"/>
          <w:i/>
          <w:sz w:val="24"/>
          <w:szCs w:val="24"/>
        </w:rPr>
        <w:t>mix method research</w:t>
      </w:r>
      <w:r w:rsidRPr="00141F8F">
        <w:rPr>
          <w:rFonts w:ascii="Times New Roman" w:hAnsi="Times New Roman" w:cs="Times New Roman"/>
          <w:sz w:val="24"/>
          <w:szCs w:val="24"/>
        </w:rPr>
        <w:t xml:space="preserve"> dengan pendekatan kuantitatif dan kualitatif. Data penelitian ini diambil dari hasil pekerjaan mahasiswa dalam mengerjakan soal tes matematika pada 21 November 2018 dan data angket konteks mahasiswa. Instrumen tes digunakan untuk mengidentifikasi kesulitan belajar mahasiswa sedangkan instrumen angket konteks mahasiswa bertujuan untuk memperoleh konfirmasi mengenai letak kesulitan belajar mahasiswa</w:t>
      </w:r>
      <w:r w:rsidRPr="00141F8F">
        <w:rPr>
          <w:rFonts w:ascii="Times New Roman" w:hAnsi="Times New Roman" w:cs="Times New Roman"/>
          <w:i/>
          <w:sz w:val="24"/>
          <w:szCs w:val="24"/>
        </w:rPr>
        <w:t>.</w:t>
      </w:r>
      <w:r w:rsidRPr="00141F8F">
        <w:rPr>
          <w:rFonts w:ascii="Times New Roman" w:hAnsi="Times New Roman" w:cs="Times New Roman"/>
          <w:sz w:val="24"/>
          <w:szCs w:val="24"/>
        </w:rPr>
        <w:t xml:space="preserve"> Dalam penelitian ini peneliti berusaha mengaitkan hasil penelitian dengan teori yang relevan dan membangun teori-teori berdasarkan data yang dikumpulkan dan dianalisis. Teori yang dibangun merupakan teori yang mampu menjelaskan secara ilmiah suatu fenomena yang diamati. Penelitian dilakukan di lingkungan Kampus Universitas Sanata Dharma Yogyakarta dengan subjek penelitian adalah mahasiswa USD asal Kabupaten Mappi yang mengikuti Program Matrikulasi Tahun Akademik 2018/2019 yang terdiri 90 mahasiswa.</w:t>
      </w:r>
    </w:p>
    <w:p w:rsidR="00837DF8" w:rsidRPr="00DE1531" w:rsidRDefault="00837DF8">
      <w:pPr>
        <w:pStyle w:val="Body"/>
        <w:spacing w:after="0" w:line="240" w:lineRule="auto"/>
        <w:jc w:val="both"/>
        <w:rPr>
          <w:rStyle w:val="None"/>
          <w:rFonts w:ascii="Times New Roman" w:hAnsi="Times New Roman" w:cs="Times New Roman"/>
          <w:b/>
          <w:bCs/>
          <w:sz w:val="24"/>
          <w:szCs w:val="24"/>
          <w:lang w:val="en-US"/>
        </w:rPr>
      </w:pPr>
    </w:p>
    <w:p w:rsidR="00837DF8" w:rsidRPr="00DE1531" w:rsidRDefault="00141F8F" w:rsidP="004F0061">
      <w:pPr>
        <w:pStyle w:val="Body"/>
        <w:spacing w:after="0" w:line="240" w:lineRule="auto"/>
        <w:rPr>
          <w:rStyle w:val="None"/>
          <w:rFonts w:ascii="Times New Roman" w:hAnsi="Times New Roman" w:cs="Times New Roman"/>
          <w:b/>
          <w:bCs/>
          <w:color w:val="538135"/>
          <w:sz w:val="24"/>
          <w:szCs w:val="24"/>
          <w:lang w:val="en-US"/>
        </w:rPr>
      </w:pPr>
      <w:r>
        <w:rPr>
          <w:rStyle w:val="None"/>
          <w:rFonts w:ascii="Times New Roman" w:hAnsi="Times New Roman" w:cs="Times New Roman"/>
          <w:b/>
          <w:bCs/>
          <w:sz w:val="24"/>
          <w:szCs w:val="24"/>
          <w:lang w:val="en-US"/>
        </w:rPr>
        <w:t>Hasil dan Pembahasan</w:t>
      </w:r>
    </w:p>
    <w:p w:rsidR="00A32C6B" w:rsidRPr="00A32C6B" w:rsidRDefault="00A32C6B" w:rsidP="00A32C6B">
      <w:pPr>
        <w:spacing w:after="0" w:line="240" w:lineRule="auto"/>
        <w:jc w:val="both"/>
        <w:rPr>
          <w:rFonts w:ascii="Times New Roman" w:hAnsi="Times New Roman" w:cs="Times New Roman"/>
          <w:b/>
          <w:i/>
          <w:sz w:val="24"/>
          <w:szCs w:val="24"/>
        </w:rPr>
      </w:pPr>
      <w:r w:rsidRPr="00A32C6B">
        <w:rPr>
          <w:rFonts w:ascii="Times New Roman" w:hAnsi="Times New Roman" w:cs="Times New Roman"/>
          <w:b/>
          <w:i/>
          <w:sz w:val="24"/>
          <w:szCs w:val="24"/>
        </w:rPr>
        <w:t>Letak Kesulitan Belajar Matematika Mahasiswa</w:t>
      </w:r>
    </w:p>
    <w:p w:rsidR="00A32C6B" w:rsidRPr="009C0721" w:rsidRDefault="00A32C6B" w:rsidP="009C0721">
      <w:pPr>
        <w:spacing w:after="0" w:line="240" w:lineRule="auto"/>
        <w:ind w:firstLine="360"/>
        <w:jc w:val="both"/>
        <w:rPr>
          <w:rFonts w:ascii="Times New Roman" w:hAnsi="Times New Roman" w:cs="Times New Roman"/>
          <w:sz w:val="24"/>
          <w:szCs w:val="24"/>
        </w:rPr>
      </w:pPr>
      <w:r w:rsidRPr="00A32C6B">
        <w:rPr>
          <w:rFonts w:ascii="Times New Roman" w:hAnsi="Times New Roman" w:cs="Times New Roman"/>
          <w:sz w:val="24"/>
          <w:szCs w:val="24"/>
        </w:rPr>
        <w:t>Berdasarkan hasil jawaban mahasiswa dalam menyelesaikan soal matematika dasar untuk materi satuan panjang dan berat,</w:t>
      </w:r>
      <w:r w:rsidR="00B265CD">
        <w:rPr>
          <w:rFonts w:ascii="Times New Roman" w:hAnsi="Times New Roman" w:cs="Times New Roman"/>
          <w:sz w:val="24"/>
          <w:szCs w:val="24"/>
        </w:rPr>
        <w:t xml:space="preserve"> letak kesulitan belajar matematika mahasiswa pada aspek pengetahuan faktual, pengetahuan konseptual, dan pengetahuan prosedural. </w:t>
      </w:r>
      <w:r w:rsidR="00C94B23">
        <w:rPr>
          <w:rFonts w:ascii="Times New Roman" w:hAnsi="Times New Roman" w:cs="Times New Roman"/>
          <w:sz w:val="24"/>
          <w:szCs w:val="24"/>
        </w:rPr>
        <w:fldChar w:fldCharType="begin" w:fldLock="1"/>
      </w:r>
      <w:r w:rsidR="00B265CD">
        <w:rPr>
          <w:rFonts w:ascii="Times New Roman" w:hAnsi="Times New Roman" w:cs="Times New Roman"/>
          <w:sz w:val="24"/>
          <w:szCs w:val="24"/>
        </w:rPr>
        <w:instrText>ADDIN CSL_CITATION { "citationItems" : [ { "id" : "ITEM-1", "itemData" : { "author" : [ { "dropping-particle" : "", "family" : "Anderson", "given" : "Lorin W", "non-dropping-particle" : "", "parse-names" : false, "suffix" : "" }, { "dropping-particle" : "", "family" : "Krathwohl", "given" : "David R", "non-dropping-particle" : "", "parse-names" : false, "suffix" : "" }, { "dropping-particle" : "", "family" : "Airasian", "given" : "Peter W", "non-dropping-particle" : "", "parse-names" : false, "suffix" : "" }, { "dropping-particle" : "", "family" : "Cruikshank", "given" : "Kathleen A", "non-dropping-particle" : "", "parse-names" : false, "suffix" : "" }, { "dropping-particle" : "", "family" : "Mayer", "given" : "Richard E.", "non-dropping-particle" : "", "parse-names" : false, "suffix" : "" }, { "dropping-particle" : "", "family" : "Pintrich", "given" : "Paul R", "non-dropping-particle" : "", "parse-names" : false, "suffix" : "" }, { "dropping-particle" : "", "family" : "Raths", "given" : "James", "non-dropping-particle" : "", "parse-names" : false, "suffix" : "" }, { "dropping-particle" : "", "family" : "Wittrock", "given" : "Merlin C", "non-dropping-particle" : "", "parse-names" : false, "suffix" : "" } ], "edition" : "Abridged E", "editor" : [ { "dropping-particle" : "", "family" : "Longman", "given" : "Addison Wesley", "non-dropping-particle" : "", "parse-names" : false, "suffix" : "" } ], "id" : "ITEM-1", "issued" : { "date-parts" : [ [ "2001" ] ] }, "number-of-pages" : "1-336", "publisher-place" : "New York", "title" : "A taxonomy for learning, teaching, and assessing: A revision of Bloom's taxonomy of educational objectives", "type" : "book" }, "uris" : [ "http://www.mendeley.com/documents/?uuid=952e2b88-077b-4d0f-88e6-79152ac047d8" ] } ], "mendeley" : { "formattedCitation" : "(Anderson et al., 2001)", "manualFormatting" : "Anderson et al. (2001)", "plainTextFormattedCitation" : "(Anderson et al., 2001)", "previouslyFormattedCitation" : "(Anderson et al., 2001)" }, "properties" : { "noteIndex" : 0 }, "schema" : "https://github.com/citation-style-language/schema/raw/master/csl-citation.json" }</w:instrText>
      </w:r>
      <w:r w:rsidR="00C94B23">
        <w:rPr>
          <w:rFonts w:ascii="Times New Roman" w:hAnsi="Times New Roman" w:cs="Times New Roman"/>
          <w:sz w:val="24"/>
          <w:szCs w:val="24"/>
        </w:rPr>
        <w:fldChar w:fldCharType="separate"/>
      </w:r>
      <w:r w:rsidR="00B265CD" w:rsidRPr="00B265CD">
        <w:rPr>
          <w:rFonts w:ascii="Times New Roman" w:hAnsi="Times New Roman" w:cs="Times New Roman"/>
          <w:noProof/>
          <w:sz w:val="24"/>
          <w:szCs w:val="24"/>
        </w:rPr>
        <w:t xml:space="preserve">Anderson et al. </w:t>
      </w:r>
      <w:r w:rsidR="00B265CD">
        <w:rPr>
          <w:rFonts w:ascii="Times New Roman" w:hAnsi="Times New Roman" w:cs="Times New Roman"/>
          <w:noProof/>
          <w:sz w:val="24"/>
          <w:szCs w:val="24"/>
        </w:rPr>
        <w:t>(</w:t>
      </w:r>
      <w:r w:rsidR="00B265CD" w:rsidRPr="00B265CD">
        <w:rPr>
          <w:rFonts w:ascii="Times New Roman" w:hAnsi="Times New Roman" w:cs="Times New Roman"/>
          <w:noProof/>
          <w:sz w:val="24"/>
          <w:szCs w:val="24"/>
        </w:rPr>
        <w:t>2001)</w:t>
      </w:r>
      <w:r w:rsidR="00C94B23">
        <w:rPr>
          <w:rFonts w:ascii="Times New Roman" w:hAnsi="Times New Roman" w:cs="Times New Roman"/>
          <w:sz w:val="24"/>
          <w:szCs w:val="24"/>
        </w:rPr>
        <w:fldChar w:fldCharType="end"/>
      </w:r>
      <w:r w:rsidR="00B265CD">
        <w:rPr>
          <w:rFonts w:ascii="Times New Roman" w:hAnsi="Times New Roman" w:cs="Times New Roman"/>
          <w:sz w:val="24"/>
          <w:szCs w:val="24"/>
        </w:rPr>
        <w:t xml:space="preserve"> menyatakan bahwa pengetahuan faktual </w:t>
      </w:r>
      <w:r w:rsidR="003A77A8">
        <w:rPr>
          <w:rFonts w:ascii="Times New Roman" w:hAnsi="Times New Roman" w:cs="Times New Roman"/>
          <w:sz w:val="24"/>
          <w:szCs w:val="24"/>
        </w:rPr>
        <w:t xml:space="preserve">sebagai pengetahuan secara utuh dan unsur-unsur yang spesifik, pengetahuan konseptual sebagai pengetahuan mengenai fakta, konsep, dan prinsip matematika, dan pengetahuan prosedural sebagai pengetahuan dalam melakukan </w:t>
      </w:r>
      <w:r w:rsidR="00B45327">
        <w:rPr>
          <w:rFonts w:ascii="Times New Roman" w:hAnsi="Times New Roman" w:cs="Times New Roman"/>
          <w:sz w:val="24"/>
          <w:szCs w:val="24"/>
        </w:rPr>
        <w:t>langkah-langkah p</w:t>
      </w:r>
      <w:r w:rsidR="009C0721">
        <w:rPr>
          <w:rFonts w:ascii="Times New Roman" w:hAnsi="Times New Roman" w:cs="Times New Roman"/>
          <w:sz w:val="24"/>
          <w:szCs w:val="24"/>
        </w:rPr>
        <w:t>enyelesaian masalah matematika. Adapun p</w:t>
      </w:r>
      <w:r w:rsidR="00C00CCA">
        <w:rPr>
          <w:rFonts w:ascii="Times New Roman" w:hAnsi="Times New Roman" w:cs="Times New Roman"/>
          <w:sz w:val="24"/>
          <w:szCs w:val="24"/>
        </w:rPr>
        <w:t>ersentase l</w:t>
      </w:r>
      <w:r w:rsidRPr="00A32C6B">
        <w:rPr>
          <w:rFonts w:ascii="Times New Roman" w:hAnsi="Times New Roman" w:cs="Times New Roman"/>
          <w:sz w:val="24"/>
          <w:szCs w:val="24"/>
        </w:rPr>
        <w:t xml:space="preserve">etak kesulitan mahasiswa berdasarkan hasil tes tertulis disajikan pada Gambar 1. </w:t>
      </w:r>
    </w:p>
    <w:p w:rsidR="00A32C6B" w:rsidRDefault="00A32C6B" w:rsidP="00A32C6B">
      <w:pPr>
        <w:spacing w:after="0" w:line="240" w:lineRule="auto"/>
        <w:ind w:left="360"/>
        <w:jc w:val="center"/>
        <w:rPr>
          <w:rFonts w:ascii="Times New Roman" w:hAnsi="Times New Roman" w:cs="Times New Roman"/>
          <w:b/>
          <w:sz w:val="24"/>
          <w:szCs w:val="24"/>
        </w:rPr>
      </w:pPr>
    </w:p>
    <w:p w:rsidR="00235BED" w:rsidRDefault="00235BED" w:rsidP="00A32C6B">
      <w:pPr>
        <w:spacing w:after="0" w:line="240" w:lineRule="auto"/>
        <w:ind w:left="360"/>
        <w:jc w:val="center"/>
        <w:rPr>
          <w:rFonts w:ascii="Times New Roman" w:hAnsi="Times New Roman" w:cs="Times New Roman"/>
          <w:b/>
          <w:sz w:val="24"/>
          <w:szCs w:val="24"/>
        </w:rPr>
      </w:pPr>
      <w:r>
        <w:rPr>
          <w:noProof/>
          <w:lang w:val="en-US" w:eastAsia="en-US"/>
        </w:rPr>
        <w:drawing>
          <wp:anchor distT="0" distB="0" distL="114300" distR="114300" simplePos="0" relativeHeight="251659264" behindDoc="1" locked="0" layoutInCell="1" allowOverlap="1">
            <wp:simplePos x="0" y="0"/>
            <wp:positionH relativeFrom="column">
              <wp:posOffset>255270</wp:posOffset>
            </wp:positionH>
            <wp:positionV relativeFrom="paragraph">
              <wp:posOffset>1270</wp:posOffset>
            </wp:positionV>
            <wp:extent cx="4467225" cy="1676400"/>
            <wp:effectExtent l="0" t="0" r="9525" b="1905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DB3400" w:rsidRDefault="00DB3400" w:rsidP="00DB3400">
      <w:pPr>
        <w:spacing w:after="0" w:line="240" w:lineRule="auto"/>
        <w:rPr>
          <w:rFonts w:ascii="Times New Roman" w:hAnsi="Times New Roman" w:cs="Times New Roman"/>
          <w:sz w:val="24"/>
          <w:szCs w:val="24"/>
        </w:rPr>
      </w:pPr>
    </w:p>
    <w:p w:rsidR="00DB3400" w:rsidRDefault="00DB3400" w:rsidP="00DB3400">
      <w:pPr>
        <w:spacing w:after="0" w:line="240" w:lineRule="auto"/>
        <w:rPr>
          <w:rFonts w:ascii="Times New Roman" w:hAnsi="Times New Roman" w:cs="Times New Roman"/>
          <w:sz w:val="24"/>
          <w:szCs w:val="24"/>
        </w:rPr>
      </w:pPr>
    </w:p>
    <w:p w:rsidR="00DB3400" w:rsidRDefault="00DB3400" w:rsidP="00DB3400">
      <w:pPr>
        <w:spacing w:after="0" w:line="240" w:lineRule="auto"/>
        <w:rPr>
          <w:rFonts w:ascii="Times New Roman" w:hAnsi="Times New Roman" w:cs="Times New Roman"/>
          <w:sz w:val="24"/>
          <w:szCs w:val="24"/>
        </w:rPr>
      </w:pPr>
    </w:p>
    <w:p w:rsidR="00DB3400" w:rsidRDefault="00DB3400" w:rsidP="00DB3400">
      <w:pPr>
        <w:spacing w:after="0" w:line="240" w:lineRule="auto"/>
        <w:rPr>
          <w:rFonts w:ascii="Times New Roman" w:hAnsi="Times New Roman" w:cs="Times New Roman"/>
          <w:sz w:val="24"/>
          <w:szCs w:val="24"/>
        </w:rPr>
      </w:pPr>
    </w:p>
    <w:p w:rsidR="00DB3400" w:rsidRDefault="00DB3400" w:rsidP="00DB3400">
      <w:pPr>
        <w:spacing w:after="0" w:line="240" w:lineRule="auto"/>
        <w:rPr>
          <w:rFonts w:ascii="Times New Roman" w:hAnsi="Times New Roman" w:cs="Times New Roman"/>
          <w:sz w:val="24"/>
          <w:szCs w:val="24"/>
        </w:rPr>
      </w:pPr>
    </w:p>
    <w:p w:rsidR="00DB3400" w:rsidRDefault="00DB3400" w:rsidP="00DB3400">
      <w:pPr>
        <w:spacing w:after="0" w:line="240" w:lineRule="auto"/>
        <w:rPr>
          <w:rFonts w:ascii="Times New Roman" w:hAnsi="Times New Roman" w:cs="Times New Roman"/>
          <w:sz w:val="24"/>
          <w:szCs w:val="24"/>
        </w:rPr>
      </w:pPr>
    </w:p>
    <w:p w:rsidR="00DB3400" w:rsidRDefault="00DB3400" w:rsidP="00DB3400">
      <w:pPr>
        <w:spacing w:after="0" w:line="240" w:lineRule="auto"/>
        <w:rPr>
          <w:rFonts w:ascii="Times New Roman" w:hAnsi="Times New Roman" w:cs="Times New Roman"/>
          <w:sz w:val="24"/>
          <w:szCs w:val="24"/>
        </w:rPr>
      </w:pPr>
    </w:p>
    <w:p w:rsidR="00DB3400" w:rsidRDefault="00DB3400" w:rsidP="00DB3400">
      <w:pPr>
        <w:spacing w:after="0" w:line="240" w:lineRule="auto"/>
        <w:rPr>
          <w:rFonts w:ascii="Times New Roman" w:hAnsi="Times New Roman" w:cs="Times New Roman"/>
          <w:sz w:val="24"/>
          <w:szCs w:val="24"/>
        </w:rPr>
      </w:pPr>
    </w:p>
    <w:p w:rsidR="00DB3400" w:rsidRDefault="00DB3400" w:rsidP="00DB3400">
      <w:pPr>
        <w:spacing w:after="0" w:line="240" w:lineRule="auto"/>
        <w:rPr>
          <w:rFonts w:ascii="Times New Roman" w:hAnsi="Times New Roman" w:cs="Times New Roman"/>
          <w:sz w:val="24"/>
          <w:szCs w:val="24"/>
        </w:rPr>
      </w:pPr>
    </w:p>
    <w:p w:rsidR="00A32C6B" w:rsidRPr="00CE6D6F" w:rsidRDefault="00CE6D6F" w:rsidP="00DB3400">
      <w:pPr>
        <w:spacing w:after="0" w:line="240" w:lineRule="auto"/>
        <w:jc w:val="center"/>
        <w:rPr>
          <w:rFonts w:ascii="Times New Roman" w:hAnsi="Times New Roman" w:cs="Times New Roman"/>
          <w:sz w:val="24"/>
          <w:szCs w:val="24"/>
        </w:rPr>
      </w:pPr>
      <w:r w:rsidRPr="00CE6D6F">
        <w:rPr>
          <w:rFonts w:ascii="Times New Roman" w:hAnsi="Times New Roman" w:cs="Times New Roman"/>
          <w:sz w:val="24"/>
          <w:szCs w:val="24"/>
        </w:rPr>
        <w:t>Gambar</w:t>
      </w:r>
      <w:r>
        <w:rPr>
          <w:rFonts w:ascii="Times New Roman" w:hAnsi="Times New Roman" w:cs="Times New Roman"/>
          <w:sz w:val="24"/>
          <w:szCs w:val="24"/>
        </w:rPr>
        <w:t xml:space="preserve"> 1. Letak kesulitan belajar matematika mahasiswa</w:t>
      </w:r>
    </w:p>
    <w:p w:rsidR="00A32C6B" w:rsidRPr="00A32C6B" w:rsidRDefault="00A32C6B" w:rsidP="00DB3400">
      <w:pPr>
        <w:spacing w:before="240" w:after="0" w:line="240" w:lineRule="auto"/>
        <w:ind w:firstLine="360"/>
        <w:jc w:val="both"/>
        <w:rPr>
          <w:rFonts w:ascii="Times New Roman" w:hAnsi="Times New Roman" w:cs="Times New Roman"/>
          <w:sz w:val="24"/>
          <w:szCs w:val="24"/>
        </w:rPr>
      </w:pPr>
      <w:r w:rsidRPr="00A32C6B">
        <w:rPr>
          <w:rFonts w:ascii="Times New Roman" w:hAnsi="Times New Roman" w:cs="Times New Roman"/>
          <w:sz w:val="24"/>
          <w:szCs w:val="24"/>
        </w:rPr>
        <w:t xml:space="preserve">Berdasarkan Gambar </w:t>
      </w:r>
      <w:r w:rsidR="00CE6D6F">
        <w:rPr>
          <w:rFonts w:ascii="Times New Roman" w:hAnsi="Times New Roman" w:cs="Times New Roman"/>
          <w:sz w:val="24"/>
          <w:szCs w:val="24"/>
        </w:rPr>
        <w:t>1</w:t>
      </w:r>
      <w:r w:rsidRPr="00A32C6B">
        <w:rPr>
          <w:rFonts w:ascii="Times New Roman" w:hAnsi="Times New Roman" w:cs="Times New Roman"/>
          <w:sz w:val="24"/>
          <w:szCs w:val="24"/>
        </w:rPr>
        <w:t>, sebanyak 19 mahasiswa yang mengalami kesulitan belajar matematika dalam aspek pengetahuan faktual dengan persentase 21,1%, 42 mahasiswa mengalami kesulitan belajar matematika dalam aspek pengetahuan konseptual dengan persentase 46,7%, dan 29 mahasiswa dengan kesulitan belajar matematika dalam aspek pengetahuan prosedural d</w:t>
      </w:r>
      <w:r w:rsidR="00D226E1">
        <w:rPr>
          <w:rFonts w:ascii="Times New Roman" w:hAnsi="Times New Roman" w:cs="Times New Roman"/>
          <w:sz w:val="24"/>
          <w:szCs w:val="24"/>
        </w:rPr>
        <w:t xml:space="preserve">engan persentase 32,2%. </w:t>
      </w:r>
    </w:p>
    <w:p w:rsidR="00A32C6B" w:rsidRPr="00A32C6B" w:rsidRDefault="00A32C6B" w:rsidP="00A32C6B">
      <w:pPr>
        <w:spacing w:after="0" w:line="240" w:lineRule="auto"/>
        <w:ind w:left="360"/>
        <w:rPr>
          <w:rFonts w:ascii="Times New Roman" w:hAnsi="Times New Roman" w:cs="Times New Roman"/>
          <w:b/>
          <w:sz w:val="24"/>
          <w:szCs w:val="24"/>
        </w:rPr>
      </w:pPr>
    </w:p>
    <w:p w:rsidR="00DC3A9F" w:rsidRDefault="00DC3A9F" w:rsidP="00DB3400">
      <w:pPr>
        <w:spacing w:after="0" w:line="240" w:lineRule="auto"/>
        <w:rPr>
          <w:rFonts w:ascii="Times New Roman" w:hAnsi="Times New Roman" w:cs="Times New Roman"/>
          <w:b/>
          <w:i/>
          <w:sz w:val="24"/>
          <w:szCs w:val="24"/>
        </w:rPr>
      </w:pPr>
    </w:p>
    <w:p w:rsidR="00DB3400" w:rsidRDefault="00A32C6B" w:rsidP="00DB3400">
      <w:pPr>
        <w:spacing w:after="0" w:line="240" w:lineRule="auto"/>
        <w:rPr>
          <w:rFonts w:ascii="Times New Roman" w:hAnsi="Times New Roman" w:cs="Times New Roman"/>
          <w:b/>
          <w:i/>
          <w:sz w:val="24"/>
          <w:szCs w:val="24"/>
        </w:rPr>
      </w:pPr>
      <w:r w:rsidRPr="00CE6D6F">
        <w:rPr>
          <w:rFonts w:ascii="Times New Roman" w:hAnsi="Times New Roman" w:cs="Times New Roman"/>
          <w:b/>
          <w:i/>
          <w:sz w:val="24"/>
          <w:szCs w:val="24"/>
        </w:rPr>
        <w:lastRenderedPageBreak/>
        <w:t>Jenis-jenis Kesulitan Belajar Matematika</w:t>
      </w:r>
    </w:p>
    <w:p w:rsidR="00A32C6B" w:rsidRPr="00DB3400" w:rsidRDefault="00A32C6B" w:rsidP="00DB3400">
      <w:pPr>
        <w:spacing w:after="0" w:line="240" w:lineRule="auto"/>
        <w:ind w:firstLine="360"/>
        <w:jc w:val="both"/>
        <w:rPr>
          <w:rFonts w:ascii="Times New Roman" w:hAnsi="Times New Roman" w:cs="Times New Roman"/>
          <w:b/>
          <w:i/>
          <w:sz w:val="24"/>
          <w:szCs w:val="24"/>
        </w:rPr>
      </w:pPr>
      <w:r w:rsidRPr="00A32C6B">
        <w:rPr>
          <w:rFonts w:ascii="Times New Roman" w:hAnsi="Times New Roman" w:cs="Times New Roman"/>
          <w:sz w:val="24"/>
          <w:szCs w:val="24"/>
        </w:rPr>
        <w:t xml:space="preserve">Berdasarkan letak kesulitan belajar matematika mahasiswa, diperoleh analisis mengenai jenis-jenis kesulitan yang dialami mahasiswa. Adapun persentase jenis-jenis kesulitan belajar matematika mahasiswa ditunjukkan pada Gambar </w:t>
      </w:r>
      <w:r w:rsidR="00D226E1">
        <w:rPr>
          <w:rFonts w:ascii="Times New Roman" w:hAnsi="Times New Roman" w:cs="Times New Roman"/>
          <w:sz w:val="24"/>
          <w:szCs w:val="24"/>
        </w:rPr>
        <w:t>2</w:t>
      </w:r>
      <w:r w:rsidRPr="00A32C6B">
        <w:rPr>
          <w:rFonts w:ascii="Times New Roman" w:hAnsi="Times New Roman" w:cs="Times New Roman"/>
          <w:sz w:val="24"/>
          <w:szCs w:val="24"/>
        </w:rPr>
        <w:t xml:space="preserve">. </w:t>
      </w:r>
    </w:p>
    <w:p w:rsidR="00A32C6B" w:rsidRDefault="00A32C6B" w:rsidP="00A32C6B">
      <w:pPr>
        <w:spacing w:after="0" w:line="240" w:lineRule="auto"/>
        <w:ind w:left="360"/>
        <w:jc w:val="both"/>
        <w:rPr>
          <w:rFonts w:ascii="Times New Roman" w:hAnsi="Times New Roman" w:cs="Times New Roman"/>
          <w:sz w:val="24"/>
          <w:szCs w:val="24"/>
        </w:rPr>
      </w:pPr>
    </w:p>
    <w:p w:rsidR="00D226E1" w:rsidRDefault="00D226E1" w:rsidP="00A32C6B">
      <w:pPr>
        <w:spacing w:after="0" w:line="240" w:lineRule="auto"/>
        <w:ind w:left="360"/>
        <w:jc w:val="both"/>
        <w:rPr>
          <w:rFonts w:ascii="Times New Roman" w:hAnsi="Times New Roman" w:cs="Times New Roman"/>
          <w:sz w:val="24"/>
          <w:szCs w:val="24"/>
        </w:rPr>
      </w:pPr>
      <w:r>
        <w:rPr>
          <w:noProof/>
          <w:lang w:val="en-US" w:eastAsia="en-US"/>
        </w:rPr>
        <w:drawing>
          <wp:inline distT="0" distB="0" distL="0" distR="0">
            <wp:extent cx="4572000" cy="1628775"/>
            <wp:effectExtent l="0" t="0" r="1905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226E1" w:rsidRPr="00CE6D6F" w:rsidRDefault="00D226E1" w:rsidP="00D226E1">
      <w:pPr>
        <w:spacing w:after="0" w:line="240" w:lineRule="auto"/>
        <w:jc w:val="center"/>
        <w:rPr>
          <w:rFonts w:ascii="Times New Roman" w:hAnsi="Times New Roman" w:cs="Times New Roman"/>
          <w:sz w:val="24"/>
          <w:szCs w:val="24"/>
        </w:rPr>
      </w:pPr>
      <w:r w:rsidRPr="00CE6D6F">
        <w:rPr>
          <w:rFonts w:ascii="Times New Roman" w:hAnsi="Times New Roman" w:cs="Times New Roman"/>
          <w:sz w:val="24"/>
          <w:szCs w:val="24"/>
        </w:rPr>
        <w:t>Gambar</w:t>
      </w:r>
      <w:r>
        <w:rPr>
          <w:rFonts w:ascii="Times New Roman" w:hAnsi="Times New Roman" w:cs="Times New Roman"/>
          <w:sz w:val="24"/>
          <w:szCs w:val="24"/>
        </w:rPr>
        <w:t xml:space="preserve"> 2. Jenis-jenis kesulitan belajar matematika mahasiswa</w:t>
      </w:r>
    </w:p>
    <w:p w:rsidR="00A32C6B" w:rsidRPr="00A32C6B" w:rsidRDefault="00A32C6B" w:rsidP="00A32C6B">
      <w:pPr>
        <w:spacing w:after="0" w:line="240" w:lineRule="auto"/>
        <w:ind w:left="360"/>
        <w:jc w:val="both"/>
        <w:rPr>
          <w:rFonts w:ascii="Times New Roman" w:hAnsi="Times New Roman" w:cs="Times New Roman"/>
          <w:sz w:val="24"/>
          <w:szCs w:val="24"/>
        </w:rPr>
      </w:pPr>
    </w:p>
    <w:p w:rsidR="00A32C6B" w:rsidRPr="00A32C6B" w:rsidRDefault="00A32C6B" w:rsidP="00D226E1">
      <w:pPr>
        <w:spacing w:after="0" w:line="240" w:lineRule="auto"/>
        <w:ind w:firstLine="360"/>
        <w:jc w:val="both"/>
        <w:rPr>
          <w:rFonts w:ascii="Times New Roman" w:hAnsi="Times New Roman" w:cs="Times New Roman"/>
          <w:sz w:val="24"/>
          <w:szCs w:val="24"/>
        </w:rPr>
      </w:pPr>
      <w:r w:rsidRPr="00A32C6B">
        <w:rPr>
          <w:rFonts w:ascii="Times New Roman" w:hAnsi="Times New Roman" w:cs="Times New Roman"/>
          <w:sz w:val="24"/>
          <w:szCs w:val="24"/>
        </w:rPr>
        <w:t>G</w:t>
      </w:r>
      <w:r w:rsidR="00D226E1">
        <w:rPr>
          <w:rFonts w:ascii="Times New Roman" w:hAnsi="Times New Roman" w:cs="Times New Roman"/>
          <w:sz w:val="24"/>
          <w:szCs w:val="24"/>
        </w:rPr>
        <w:t>ambar 2</w:t>
      </w:r>
      <w:r w:rsidRPr="00A32C6B">
        <w:rPr>
          <w:rFonts w:ascii="Times New Roman" w:hAnsi="Times New Roman" w:cs="Times New Roman"/>
          <w:sz w:val="24"/>
          <w:szCs w:val="24"/>
        </w:rPr>
        <w:t xml:space="preserve"> menunjukkan bahwa terdapat 20% atau 18 mahasiswa yang mengalami kesulitan dalam memahami fakta. Salah satu contoh hasil penyelesaian mahasiswa untuk jenis kesulitan belajar matematika pada aspek memahami</w:t>
      </w:r>
      <w:r w:rsidR="00D226E1">
        <w:rPr>
          <w:rFonts w:ascii="Times New Roman" w:hAnsi="Times New Roman" w:cs="Times New Roman"/>
          <w:sz w:val="24"/>
          <w:szCs w:val="24"/>
        </w:rPr>
        <w:t xml:space="preserve"> fakta ditunjukkan pada Gambar 3. </w:t>
      </w:r>
    </w:p>
    <w:p w:rsidR="00A32C6B" w:rsidRPr="00A32C6B" w:rsidRDefault="00A32C6B" w:rsidP="00A32C6B">
      <w:pPr>
        <w:spacing w:after="0" w:line="240" w:lineRule="auto"/>
        <w:ind w:left="360"/>
        <w:jc w:val="both"/>
        <w:rPr>
          <w:rFonts w:ascii="Times New Roman" w:hAnsi="Times New Roman" w:cs="Times New Roman"/>
          <w:sz w:val="24"/>
          <w:szCs w:val="24"/>
        </w:rPr>
      </w:pPr>
    </w:p>
    <w:p w:rsidR="00A32C6B" w:rsidRPr="00A32C6B" w:rsidRDefault="00670122" w:rsidP="00A32C6B">
      <w:pPr>
        <w:spacing w:after="0" w:line="240" w:lineRule="auto"/>
        <w:ind w:left="360"/>
        <w:jc w:val="both"/>
        <w:rPr>
          <w:rFonts w:ascii="Times New Roman" w:hAnsi="Times New Roman" w:cs="Times New Roman"/>
          <w:b/>
          <w:sz w:val="24"/>
          <w:szCs w:val="24"/>
        </w:rPr>
      </w:pPr>
      <w:r w:rsidRPr="00A32C6B">
        <w:rPr>
          <w:rFonts w:ascii="Times New Roman" w:hAnsi="Times New Roman" w:cs="Times New Roman"/>
          <w:noProof/>
          <w:sz w:val="24"/>
          <w:szCs w:val="24"/>
          <w:lang w:val="en-US" w:eastAsia="en-US"/>
        </w:rPr>
        <w:drawing>
          <wp:anchor distT="0" distB="0" distL="114300" distR="114300" simplePos="0" relativeHeight="251656192" behindDoc="1" locked="0" layoutInCell="1" allowOverlap="1">
            <wp:simplePos x="0" y="0"/>
            <wp:positionH relativeFrom="column">
              <wp:posOffset>885825</wp:posOffset>
            </wp:positionH>
            <wp:positionV relativeFrom="paragraph">
              <wp:posOffset>49530</wp:posOffset>
            </wp:positionV>
            <wp:extent cx="3306445" cy="1114425"/>
            <wp:effectExtent l="19050" t="19050" r="27305" b="285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6445" cy="1114425"/>
                    </a:xfrm>
                    <a:prstGeom prst="rect">
                      <a:avLst/>
                    </a:prstGeom>
                    <a:noFill/>
                    <a:ln w="9525">
                      <a:solidFill>
                        <a:schemeClr val="tx1">
                          <a:lumMod val="100000"/>
                          <a:lumOff val="0"/>
                        </a:schemeClr>
                      </a:solidFill>
                      <a:miter lim="800000"/>
                      <a:headEnd/>
                      <a:tailEnd/>
                    </a:ln>
                  </pic:spPr>
                </pic:pic>
              </a:graphicData>
            </a:graphic>
          </wp:anchor>
        </w:drawing>
      </w:r>
    </w:p>
    <w:p w:rsidR="00A32C6B" w:rsidRPr="00A32C6B" w:rsidRDefault="00A32C6B" w:rsidP="00A32C6B">
      <w:pPr>
        <w:spacing w:after="0" w:line="240" w:lineRule="auto"/>
        <w:ind w:left="360"/>
        <w:jc w:val="both"/>
        <w:rPr>
          <w:rFonts w:ascii="Times New Roman" w:hAnsi="Times New Roman" w:cs="Times New Roman"/>
          <w:b/>
          <w:sz w:val="24"/>
          <w:szCs w:val="24"/>
        </w:rPr>
      </w:pPr>
    </w:p>
    <w:p w:rsidR="00A32C6B" w:rsidRPr="00A32C6B" w:rsidRDefault="00A32C6B" w:rsidP="00A32C6B">
      <w:pPr>
        <w:spacing w:after="0" w:line="240" w:lineRule="auto"/>
        <w:ind w:left="360"/>
        <w:jc w:val="both"/>
        <w:rPr>
          <w:rFonts w:ascii="Times New Roman" w:hAnsi="Times New Roman" w:cs="Times New Roman"/>
          <w:b/>
          <w:sz w:val="24"/>
          <w:szCs w:val="24"/>
        </w:rPr>
      </w:pPr>
    </w:p>
    <w:p w:rsidR="00A32C6B" w:rsidRPr="00A32C6B" w:rsidRDefault="00A32C6B" w:rsidP="00A32C6B">
      <w:pPr>
        <w:spacing w:after="0" w:line="240" w:lineRule="auto"/>
        <w:ind w:left="360"/>
        <w:jc w:val="both"/>
        <w:rPr>
          <w:rFonts w:ascii="Times New Roman" w:hAnsi="Times New Roman" w:cs="Times New Roman"/>
          <w:b/>
          <w:sz w:val="24"/>
          <w:szCs w:val="24"/>
        </w:rPr>
      </w:pPr>
    </w:p>
    <w:p w:rsidR="00A32C6B" w:rsidRDefault="00A32C6B" w:rsidP="00A32C6B">
      <w:pPr>
        <w:spacing w:after="0" w:line="240" w:lineRule="auto"/>
        <w:ind w:left="360"/>
        <w:jc w:val="both"/>
        <w:rPr>
          <w:rFonts w:ascii="Times New Roman" w:hAnsi="Times New Roman" w:cs="Times New Roman"/>
          <w:b/>
          <w:sz w:val="24"/>
          <w:szCs w:val="24"/>
        </w:rPr>
      </w:pPr>
    </w:p>
    <w:p w:rsidR="00670122" w:rsidRPr="00A32C6B" w:rsidRDefault="00670122" w:rsidP="00A32C6B">
      <w:pPr>
        <w:spacing w:after="0" w:line="240" w:lineRule="auto"/>
        <w:ind w:left="360"/>
        <w:jc w:val="both"/>
        <w:rPr>
          <w:rFonts w:ascii="Times New Roman" w:hAnsi="Times New Roman" w:cs="Times New Roman"/>
          <w:b/>
          <w:sz w:val="24"/>
          <w:szCs w:val="24"/>
        </w:rPr>
      </w:pPr>
    </w:p>
    <w:p w:rsidR="00A32C6B" w:rsidRPr="00A32C6B" w:rsidRDefault="00A32C6B" w:rsidP="00A32C6B">
      <w:pPr>
        <w:spacing w:after="0" w:line="240" w:lineRule="auto"/>
        <w:ind w:left="360"/>
        <w:jc w:val="both"/>
        <w:rPr>
          <w:rFonts w:ascii="Times New Roman" w:hAnsi="Times New Roman" w:cs="Times New Roman"/>
          <w:b/>
          <w:sz w:val="24"/>
          <w:szCs w:val="24"/>
        </w:rPr>
      </w:pPr>
    </w:p>
    <w:p w:rsidR="00A32C6B" w:rsidRPr="00A32C6B" w:rsidRDefault="00670122" w:rsidP="00670122">
      <w:pPr>
        <w:spacing w:after="0" w:line="240" w:lineRule="auto"/>
        <w:jc w:val="center"/>
        <w:rPr>
          <w:rFonts w:ascii="Times New Roman" w:hAnsi="Times New Roman" w:cs="Times New Roman"/>
          <w:sz w:val="24"/>
          <w:szCs w:val="24"/>
        </w:rPr>
      </w:pPr>
      <w:r w:rsidRPr="00CE6D6F">
        <w:rPr>
          <w:rFonts w:ascii="Times New Roman" w:hAnsi="Times New Roman" w:cs="Times New Roman"/>
          <w:sz w:val="24"/>
          <w:szCs w:val="24"/>
        </w:rPr>
        <w:t>Gambar</w:t>
      </w:r>
      <w:r>
        <w:rPr>
          <w:rFonts w:ascii="Times New Roman" w:hAnsi="Times New Roman" w:cs="Times New Roman"/>
          <w:sz w:val="24"/>
          <w:szCs w:val="24"/>
        </w:rPr>
        <w:t xml:space="preserve"> 3. Hasil penyelesaian mahasiswa 1</w:t>
      </w:r>
    </w:p>
    <w:p w:rsidR="00670122" w:rsidRDefault="00670122" w:rsidP="00670122">
      <w:pPr>
        <w:spacing w:after="0" w:line="240" w:lineRule="auto"/>
        <w:jc w:val="both"/>
        <w:rPr>
          <w:rFonts w:ascii="Times New Roman" w:hAnsi="Times New Roman" w:cs="Times New Roman"/>
          <w:sz w:val="24"/>
          <w:szCs w:val="24"/>
        </w:rPr>
      </w:pPr>
    </w:p>
    <w:p w:rsidR="00670122" w:rsidRDefault="00A32C6B" w:rsidP="00670122">
      <w:pPr>
        <w:spacing w:after="0" w:line="240" w:lineRule="auto"/>
        <w:ind w:firstLine="360"/>
        <w:jc w:val="both"/>
        <w:rPr>
          <w:rFonts w:ascii="Times New Roman" w:hAnsi="Times New Roman" w:cs="Times New Roman"/>
          <w:b/>
          <w:sz w:val="24"/>
          <w:szCs w:val="24"/>
        </w:rPr>
      </w:pPr>
      <w:r w:rsidRPr="00A32C6B">
        <w:rPr>
          <w:rFonts w:ascii="Times New Roman" w:hAnsi="Times New Roman" w:cs="Times New Roman"/>
          <w:sz w:val="24"/>
          <w:szCs w:val="24"/>
        </w:rPr>
        <w:t xml:space="preserve">Berdasarkan hasil penyelesaian soal mahasiswa, terlihat bahwa mahasiswa kesulitan dalam memahami fakta-fakta dalam matematika. Mahasiswa kurang mengetahui dasar-dasar penerapan matematika yang berkaitan dengan soal yang diberikan. Permasalahan ini menyebabkan mahasiswa tidak dapat menyelesaikan masalah matematika yang diberikan sehingga hanya memberikan jawaban langsung saja dan cenderung salah. Sejalan dengan permasalahan tersebut, </w:t>
      </w:r>
      <w:r w:rsidR="00C94B23" w:rsidRPr="00A32C6B">
        <w:rPr>
          <w:rFonts w:ascii="Times New Roman" w:hAnsi="Times New Roman" w:cs="Times New Roman"/>
          <w:sz w:val="24"/>
          <w:szCs w:val="24"/>
        </w:rPr>
        <w:fldChar w:fldCharType="begin" w:fldLock="1"/>
      </w:r>
      <w:r w:rsidR="00176C0B">
        <w:rPr>
          <w:rFonts w:ascii="Times New Roman" w:hAnsi="Times New Roman" w:cs="Times New Roman"/>
          <w:sz w:val="24"/>
          <w:szCs w:val="24"/>
        </w:rPr>
        <w:instrText>ADDIN CSL_CITATION { "citationItems" : [ { "id" : "ITEM-1", "itemData" : { "DOI" : "10.33122/ijtmer.v1i2.39", "ISSN" : "2621-8488", "abstract" : "The educational implementation is a learning process at all levels, students are required to follow certain lectures, including mathematics courses. Learning difficulties are a barrier to learning where children are not well educated, due to disturbances, both from student factors and external factors. learning, thus students are expected to catch up because of these obstacles. This research is classified into qualitative descriptive research that seeks to describe the analysis of student learning difficulties in statistical subjects. The subjects in this study were the fourth-semester students of 2018/2019 Mulawarman University. Research reveals things that are considered as a barrier factor for students in Statistics. In this study, the researcher collected information through documentation, tests, and interviews with students. The results of the analysis show that the difficulties of students in studying Statistics basically lie in the weakness of the concept. The results of the research conducted by the researcher were the existence of errors in process skills, errors in understanding questions, and errors in using notation. The solution to overcoming these problems is: for the eye teacher of Statistics to be able to develop learning strategies so that students can be more honed in their thinking skills and provide continuous problem training to students.", "author" : [ { "dropping-particle" : "", "family" : "Kurniawan", "given" : "Dydik", "non-dropping-particle" : "", "parse-names" : false, "suffix" : "" }, { "dropping-particle" : "", "family" : "Wahyuningsih", "given" : "Tri", "non-dropping-particle" : "", "parse-names" : false, "suffix" : "" } ], "container-title" : "International Journal of Trends in Mathematics Education Research", "id" : "ITEM-1", "issue" : "2", "issued" : { "date-parts" : [ [ "2019" ] ] }, "page" : "53-55", "title" : "Analysis of student difficulties in statistics courses", "type" : "article-journal", "volume" : "1" }, "uris" : [ "http://www.mendeley.com/documents/?uuid=ada1025a-d845-45ff-8750-66f7981038d2" ] } ], "mendeley" : { "formattedCitation" : "(Kurniawan &amp; Wahyuningsih, 2019)", "manualFormatting" : "Kurniawan &amp; Wahyuningsih (2019)", "plainTextFormattedCitation" : "(Kurniawan &amp; Wahyuningsih, 2019)", "previouslyFormattedCitation" : "(Kurniawan &amp; Wahyuningsih, 2019)" }, "properties" : { "noteIndex" : 0 }, "schema" : "https://github.com/citation-style-language/schema/raw/master/csl-citation.json" }</w:instrText>
      </w:r>
      <w:r w:rsidR="00C94B23" w:rsidRPr="00A32C6B">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 xml:space="preserve">Kurniawan &amp; Wahyuningsih </w:t>
      </w:r>
      <w:r w:rsidR="00176C0B">
        <w:rPr>
          <w:rFonts w:ascii="Times New Roman" w:hAnsi="Times New Roman" w:cs="Times New Roman"/>
          <w:noProof/>
          <w:sz w:val="24"/>
          <w:szCs w:val="24"/>
        </w:rPr>
        <w:t>(</w:t>
      </w:r>
      <w:r w:rsidR="00726E5A" w:rsidRPr="00726E5A">
        <w:rPr>
          <w:rFonts w:ascii="Times New Roman" w:hAnsi="Times New Roman" w:cs="Times New Roman"/>
          <w:noProof/>
          <w:sz w:val="24"/>
          <w:szCs w:val="24"/>
        </w:rPr>
        <w:t>2019)</w:t>
      </w:r>
      <w:r w:rsidR="00C94B23" w:rsidRPr="00A32C6B">
        <w:rPr>
          <w:rFonts w:ascii="Times New Roman" w:hAnsi="Times New Roman" w:cs="Times New Roman"/>
          <w:sz w:val="24"/>
          <w:szCs w:val="24"/>
        </w:rPr>
        <w:fldChar w:fldCharType="end"/>
      </w:r>
      <w:r w:rsidRPr="00A32C6B">
        <w:rPr>
          <w:rFonts w:ascii="Times New Roman" w:hAnsi="Times New Roman" w:cs="Times New Roman"/>
          <w:sz w:val="24"/>
          <w:szCs w:val="24"/>
        </w:rPr>
        <w:t xml:space="preserve"> menyebutkan bahwa hal ini terjadi karena mahasiswa kesulitan dalam memahami pertanyaan, kesulitan dalam menggunakan notasi matematika dan berdampak pada kesulitan dalam proses menyelesaikan masalah. Kondisi ini terjadi karena mahasiswa kurang diberikan kesempatan untuk memberikan pendapat dalam menyelesaikan masalah, dan kurang melakukan latihan-latihan soal pemecahan masalah matematika </w:t>
      </w:r>
      <w:r w:rsidR="00C94B23" w:rsidRPr="00A32C6B">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"ISSN" : "2549-1040", "abstract" : "Tujuan dari penelitian ini adalah untuk mengetahui kesulitan belajar dan faktor-faktor yang menyebabkan kesulitan belajar struktur aljabar untuk memotivasi siswa dalam proses pembelajaran. Subjek penelitian yang diambil yaitu mahasiswa semester III tahun pelajaran 2015/2016. Metode pengumpulan data yang digunakan adalah dokumentasi, tes, observasi dan wawancara. Alasan kesulitan mahasiswa dalam belajar struktur aljabar yaitu pada bagian pemecahan masalah, konsep dan keterampilan. Kesulitan yang paling tinggi dialami oleh siswa adalah pada bagian pemecahan masalah dengan persentase 62,5%. Kesulitan lain yang dialami oleh mahasiswa yaitu kesulitan dalam konsep dengan persentase 50%. Kesulitan yang terkahir dialami oleh mahasiswa yaitu kesulitan pada keterampilan dengan persentase 45,7%.", "author" : [ { "dropping-particle" : "", "family" : "Astuti", "given" : "", "non-dropping-particle" : "", "parse-names" : false, "suffix" : "" }, { "dropping-particle" : "", "family" : "Sari", "given" : "Nurhidayah", "non-dropping-particle" : "", "parse-names" : false, "suffix" : "" } ], "container-title" : "Jurnal Pendidikan Matematika", "id" : "ITEM-1", "issue" : "2", "issued" : { "date-parts" : [ [ "2018" ] ] }, "page" : "73-80", "title" : "Analisis kesulitan belajar sstruktur aljabar di STKIP Pahlawan Tuanku Tambusai", "type" : "article-journal", "volume" : "12" }, "uris" : [ "http://www.mendeley.com/documents/?uuid=1ed080da-f5d2-4a63-a22f-586f40970606" ] } ], "mendeley" : { "formattedCitation" : "(Astuti &amp; Sari, 2018)", "plainTextFormattedCitation" : "(Astuti &amp; Sari, 2018)", "previouslyFormattedCitation" : "(Astuti &amp; Sari, 2018)" }, "properties" : { "noteIndex" : 0 }, "schema" : "https://github.com/citation-style-language/schema/raw/master/csl-citation.json" }</w:instrText>
      </w:r>
      <w:r w:rsidR="00C94B23" w:rsidRPr="00A32C6B">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(Astuti &amp; Sari, 2018)</w:t>
      </w:r>
      <w:r w:rsidR="00C94B23" w:rsidRPr="00A32C6B">
        <w:rPr>
          <w:rFonts w:ascii="Times New Roman" w:hAnsi="Times New Roman" w:cs="Times New Roman"/>
          <w:sz w:val="24"/>
          <w:szCs w:val="24"/>
        </w:rPr>
        <w:fldChar w:fldCharType="end"/>
      </w:r>
      <w:r w:rsidRPr="00A32C6B">
        <w:rPr>
          <w:rFonts w:ascii="Times New Roman" w:hAnsi="Times New Roman" w:cs="Times New Roman"/>
          <w:sz w:val="24"/>
          <w:szCs w:val="24"/>
        </w:rPr>
        <w:t>.</w:t>
      </w:r>
    </w:p>
    <w:p w:rsidR="00A32C6B" w:rsidRPr="00670122" w:rsidRDefault="00A32C6B" w:rsidP="00670122">
      <w:pPr>
        <w:spacing w:after="0" w:line="240" w:lineRule="auto"/>
        <w:ind w:firstLine="360"/>
        <w:jc w:val="both"/>
        <w:rPr>
          <w:rFonts w:ascii="Times New Roman" w:hAnsi="Times New Roman" w:cs="Times New Roman"/>
          <w:b/>
          <w:sz w:val="24"/>
          <w:szCs w:val="24"/>
        </w:rPr>
      </w:pPr>
      <w:r w:rsidRPr="00A32C6B">
        <w:rPr>
          <w:rFonts w:ascii="Times New Roman" w:hAnsi="Times New Roman" w:cs="Times New Roman"/>
          <w:sz w:val="24"/>
          <w:szCs w:val="24"/>
        </w:rPr>
        <w:t xml:space="preserve">Gambar </w:t>
      </w:r>
      <w:r w:rsidR="00670122">
        <w:rPr>
          <w:rFonts w:ascii="Times New Roman" w:hAnsi="Times New Roman" w:cs="Times New Roman"/>
          <w:sz w:val="24"/>
          <w:szCs w:val="24"/>
        </w:rPr>
        <w:t>2</w:t>
      </w:r>
      <w:r w:rsidRPr="00A32C6B">
        <w:rPr>
          <w:rFonts w:ascii="Times New Roman" w:hAnsi="Times New Roman" w:cs="Times New Roman"/>
          <w:sz w:val="24"/>
          <w:szCs w:val="24"/>
        </w:rPr>
        <w:t xml:space="preserve"> juga menunjukkan bahwa 35,6% atau 32 mahasiswa yang mengalami kesulitan dalam mengimplementasikan konsep. Berikut ditunjukkan salah satu contoh hasil penyelesaian mahasiswa untuk jenis kesulitan pada aspek mengimplementasikan konsep pada Gambar </w:t>
      </w:r>
      <w:r w:rsidR="00670122">
        <w:rPr>
          <w:rFonts w:ascii="Times New Roman" w:hAnsi="Times New Roman" w:cs="Times New Roman"/>
          <w:sz w:val="24"/>
          <w:szCs w:val="24"/>
        </w:rPr>
        <w:t>4.</w:t>
      </w:r>
    </w:p>
    <w:p w:rsidR="00A32C6B" w:rsidRPr="00A32C6B" w:rsidRDefault="00A32C6B" w:rsidP="00A32C6B">
      <w:pPr>
        <w:spacing w:after="0" w:line="240" w:lineRule="auto"/>
        <w:ind w:left="360"/>
        <w:jc w:val="both"/>
        <w:rPr>
          <w:rFonts w:ascii="Times New Roman" w:hAnsi="Times New Roman" w:cs="Times New Roman"/>
          <w:sz w:val="24"/>
          <w:szCs w:val="24"/>
        </w:rPr>
      </w:pPr>
    </w:p>
    <w:p w:rsidR="00A32C6B" w:rsidRPr="00A32C6B" w:rsidRDefault="00A32C6B" w:rsidP="00A32C6B">
      <w:pPr>
        <w:spacing w:after="0" w:line="240" w:lineRule="auto"/>
        <w:ind w:left="360"/>
        <w:jc w:val="both"/>
        <w:rPr>
          <w:rFonts w:ascii="Times New Roman" w:hAnsi="Times New Roman" w:cs="Times New Roman"/>
          <w:sz w:val="24"/>
          <w:szCs w:val="24"/>
        </w:rPr>
      </w:pPr>
      <w:r w:rsidRPr="00A32C6B">
        <w:rPr>
          <w:rFonts w:ascii="Times New Roman" w:hAnsi="Times New Roman" w:cs="Times New Roman"/>
          <w:noProof/>
          <w:sz w:val="24"/>
          <w:szCs w:val="24"/>
          <w:lang w:val="en-US" w:eastAsia="en-US"/>
        </w:rPr>
        <w:lastRenderedPageBreak/>
        <w:drawing>
          <wp:anchor distT="0" distB="0" distL="114300" distR="114300" simplePos="0" relativeHeight="251657216" behindDoc="1" locked="0" layoutInCell="1" allowOverlap="1">
            <wp:simplePos x="0" y="0"/>
            <wp:positionH relativeFrom="column">
              <wp:posOffset>828675</wp:posOffset>
            </wp:positionH>
            <wp:positionV relativeFrom="paragraph">
              <wp:posOffset>0</wp:posOffset>
            </wp:positionV>
            <wp:extent cx="3365500" cy="1144905"/>
            <wp:effectExtent l="19050" t="19050" r="25400" b="171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5500" cy="1144905"/>
                    </a:xfrm>
                    <a:prstGeom prst="rect">
                      <a:avLst/>
                    </a:prstGeom>
                    <a:noFill/>
                    <a:ln>
                      <a:solidFill>
                        <a:schemeClr val="tx1"/>
                      </a:solidFill>
                    </a:ln>
                  </pic:spPr>
                </pic:pic>
              </a:graphicData>
            </a:graphic>
          </wp:anchor>
        </w:drawing>
      </w:r>
    </w:p>
    <w:p w:rsidR="00DE63CD" w:rsidRDefault="00DE63CD" w:rsidP="00DE63CD">
      <w:pPr>
        <w:spacing w:after="0" w:line="240" w:lineRule="auto"/>
        <w:jc w:val="center"/>
        <w:rPr>
          <w:rFonts w:ascii="Times New Roman" w:hAnsi="Times New Roman" w:cs="Times New Roman"/>
          <w:sz w:val="24"/>
          <w:szCs w:val="24"/>
        </w:rPr>
      </w:pPr>
    </w:p>
    <w:p w:rsidR="00DE63CD" w:rsidRDefault="00DE63CD" w:rsidP="00DE63CD">
      <w:pPr>
        <w:spacing w:after="0" w:line="240" w:lineRule="auto"/>
        <w:jc w:val="center"/>
        <w:rPr>
          <w:rFonts w:ascii="Times New Roman" w:hAnsi="Times New Roman" w:cs="Times New Roman"/>
          <w:sz w:val="24"/>
          <w:szCs w:val="24"/>
        </w:rPr>
      </w:pPr>
    </w:p>
    <w:p w:rsidR="00DE63CD" w:rsidRDefault="00DE63CD" w:rsidP="00DE63CD">
      <w:pPr>
        <w:spacing w:after="0" w:line="240" w:lineRule="auto"/>
        <w:jc w:val="center"/>
        <w:rPr>
          <w:rFonts w:ascii="Times New Roman" w:hAnsi="Times New Roman" w:cs="Times New Roman"/>
          <w:sz w:val="24"/>
          <w:szCs w:val="24"/>
        </w:rPr>
      </w:pPr>
    </w:p>
    <w:p w:rsidR="00DE63CD" w:rsidRDefault="00DE63CD" w:rsidP="00DE63CD">
      <w:pPr>
        <w:spacing w:after="0" w:line="240" w:lineRule="auto"/>
        <w:jc w:val="center"/>
        <w:rPr>
          <w:rFonts w:ascii="Times New Roman" w:hAnsi="Times New Roman" w:cs="Times New Roman"/>
          <w:sz w:val="24"/>
          <w:szCs w:val="24"/>
        </w:rPr>
      </w:pPr>
    </w:p>
    <w:p w:rsidR="00DE63CD" w:rsidRDefault="00DE63CD" w:rsidP="00DE63CD">
      <w:pPr>
        <w:spacing w:after="0" w:line="240" w:lineRule="auto"/>
        <w:jc w:val="center"/>
        <w:rPr>
          <w:rFonts w:ascii="Times New Roman" w:hAnsi="Times New Roman" w:cs="Times New Roman"/>
          <w:sz w:val="24"/>
          <w:szCs w:val="24"/>
        </w:rPr>
      </w:pPr>
    </w:p>
    <w:p w:rsidR="00DE63CD" w:rsidRDefault="00DE63CD" w:rsidP="00DE63CD">
      <w:pPr>
        <w:spacing w:after="0" w:line="240" w:lineRule="auto"/>
        <w:jc w:val="center"/>
        <w:rPr>
          <w:rFonts w:ascii="Times New Roman" w:hAnsi="Times New Roman" w:cs="Times New Roman"/>
          <w:sz w:val="24"/>
          <w:szCs w:val="24"/>
        </w:rPr>
      </w:pPr>
    </w:p>
    <w:p w:rsidR="00670122" w:rsidRDefault="00670122" w:rsidP="00DE63CD">
      <w:pPr>
        <w:spacing w:after="0" w:line="240" w:lineRule="auto"/>
        <w:jc w:val="center"/>
        <w:rPr>
          <w:rFonts w:ascii="Times New Roman" w:hAnsi="Times New Roman" w:cs="Times New Roman"/>
          <w:sz w:val="24"/>
          <w:szCs w:val="24"/>
        </w:rPr>
      </w:pPr>
      <w:r w:rsidRPr="00CE6D6F">
        <w:rPr>
          <w:rFonts w:ascii="Times New Roman" w:hAnsi="Times New Roman" w:cs="Times New Roman"/>
          <w:sz w:val="24"/>
          <w:szCs w:val="24"/>
        </w:rPr>
        <w:t>Gambar</w:t>
      </w:r>
      <w:r>
        <w:rPr>
          <w:rFonts w:ascii="Times New Roman" w:hAnsi="Times New Roman" w:cs="Times New Roman"/>
          <w:sz w:val="24"/>
          <w:szCs w:val="24"/>
        </w:rPr>
        <w:t xml:space="preserve"> 4. Hasil penyelesaian mahasiswa 2</w:t>
      </w:r>
    </w:p>
    <w:p w:rsidR="00DE63CD" w:rsidRPr="00A32C6B" w:rsidRDefault="00DE63CD" w:rsidP="00670122">
      <w:pPr>
        <w:spacing w:after="0" w:line="240" w:lineRule="auto"/>
        <w:jc w:val="center"/>
        <w:rPr>
          <w:rFonts w:ascii="Times New Roman" w:hAnsi="Times New Roman" w:cs="Times New Roman"/>
          <w:sz w:val="24"/>
          <w:szCs w:val="24"/>
        </w:rPr>
      </w:pPr>
    </w:p>
    <w:p w:rsidR="00670122" w:rsidRDefault="00A32C6B" w:rsidP="00670122">
      <w:pPr>
        <w:spacing w:after="0" w:line="240" w:lineRule="auto"/>
        <w:ind w:firstLine="360"/>
        <w:jc w:val="both"/>
        <w:rPr>
          <w:rFonts w:ascii="Times New Roman" w:hAnsi="Times New Roman" w:cs="Times New Roman"/>
          <w:sz w:val="24"/>
          <w:szCs w:val="24"/>
        </w:rPr>
      </w:pPr>
      <w:r w:rsidRPr="00A32C6B">
        <w:rPr>
          <w:rFonts w:ascii="Times New Roman" w:hAnsi="Times New Roman" w:cs="Times New Roman"/>
          <w:sz w:val="24"/>
          <w:szCs w:val="24"/>
        </w:rPr>
        <w:t xml:space="preserve">Dari contoh jawaban tersebut dapat diketahui jika mahasiswa sudah mengerjakan soal hingga selesai dan secara sistematis yaitu dengan menuliskan apa yang diketahui dan ditanyakan pada soal, penyelesaian, serta kesimpulan. Terdapat proses konversi namun bilangan yang digunakan untuk konversi masih belum tepat. Mahasiswa sudah melakukan operasi penjumlahan dan hasil penghitungannya tepat tetapi jawaban yang ada masih belum tepat. Dapat disimpulkan bahwa mahasiswa kesulitan dalam memilih konsep matematika yang berhubungan dengan permasalahan yang diberikan. Kondisi ini sejalan dengan hasil penelitian </w:t>
      </w:r>
      <w:r w:rsidR="00C94B23" w:rsidRPr="00A32C6B">
        <w:rPr>
          <w:rFonts w:ascii="Times New Roman" w:hAnsi="Times New Roman" w:cs="Times New Roman"/>
          <w:sz w:val="24"/>
          <w:szCs w:val="24"/>
        </w:rPr>
        <w:fldChar w:fldCharType="begin" w:fldLock="1"/>
      </w:r>
      <w:r w:rsidR="00176C0B">
        <w:rPr>
          <w:rFonts w:ascii="Times New Roman" w:hAnsi="Times New Roman" w:cs="Times New Roman"/>
          <w:sz w:val="24"/>
          <w:szCs w:val="24"/>
        </w:rPr>
        <w:instrText>ADDIN CSL_CITATION { "citationItems" : [ { "id" : "ITEM-1", "itemData" : { "abstract" : "Penelitian ini didasarkan pada rendahnya hasil belajar mahasiswa Pendidikan Matematika pada mata kuliah Matematika Dasar. Disisi lain mata kuliah Matematika Dasar sendiri merupakan titik awal perjalanan panjang mahasiswa untuk menguasai keseluruhan konsep matematika sebagai calon guru matematika. Salah satu penyebab rendahnya hasil belajar mahasiswa adalah faktor intern yakni adanya kesulitan-kesulitan mahasiswa dalam menyelesaikan persoalan-persoalan terkait materi pada mata kuliah Matematika Dasar. Tujuan penelitian ini adalah untuk: (1) Mendeskripsikan kesulitan mahasiswa Pendidikan Matematika dalam menyelesaikan soal pada Mata Kuliah Matematika Dasar; dan (2) Mendeskripsikan faktor penyebab kesulitan belajar mahasiswa Pendidikan Matematika pada mata kuliah Matematika Dasar. Penelitian ini menggunakan penelitian dengan pendekatan kualitatif dan bersifat deskriptif. Subyek penelitian ini adalah mahasiswa Pendidikan Matematika semester II kelas A Universitas Majalengka Tahun Ajaran 2016/2017. Instrumen yang digunakan dalam penelitian ini adalah soal tes UAS mata kuliah Matematika Dasar dan pedoman wawancara. Hasil penelitian menunjukkan bahwa: (1) kesulitan mahasiswa dalam menyelesaikan soal pada mata kuliah Matematika Dasar diantaranya kesulitan pada penggunaan konsep dan prinsip matematika, dan (2) faktor penyebab kesulitan mahasiswa tersebut berasal dari faktor intern yang berkaitan dengan individu masing-masing. Kata kunci: Analisis Kesulitan, Belajar Matematika, Matematika dasar.", "author" : [ { "dropping-particle" : "", "family" : "Nurhikmayati", "given" : "Iik", "non-dropping-particle" : "", "parse-names" : false, "suffix" : "" } ], "container-title" : "Jurnal THEOREMS (The Original Research of Mathematics)", "id" : "ITEM-1", "issue" : "1", "issued" : { "date-parts" : [ [ "2017" ] ] }, "page" : "74-85", "title" : "Analisis kesulitan belajar mahasiswa pada matakuliah matematika dasar", "type" : "article-journal", "volume" : "2" }, "uris" : [ "http://www.mendeley.com/documents/?uuid=097ba220-edde-414a-90de-6cad841b388f" ] } ], "mendeley" : { "formattedCitation" : "(Nurhikmayati, 2017)", "manualFormatting" : "Nurhikmayati (2017)", "plainTextFormattedCitation" : "(Nurhikmayati, 2017)", "previouslyFormattedCitation" : "(Nurhikmayati, 2017)" }, "properties" : { "noteIndex" : 0 }, "schema" : "https://github.com/citation-style-language/schema/raw/master/csl-citation.json" }</w:instrText>
      </w:r>
      <w:r w:rsidR="00C94B23" w:rsidRPr="00A32C6B">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 xml:space="preserve">Nurhikmayati </w:t>
      </w:r>
      <w:r w:rsidR="00176C0B">
        <w:rPr>
          <w:rFonts w:ascii="Times New Roman" w:hAnsi="Times New Roman" w:cs="Times New Roman"/>
          <w:noProof/>
          <w:sz w:val="24"/>
          <w:szCs w:val="24"/>
        </w:rPr>
        <w:t>(</w:t>
      </w:r>
      <w:r w:rsidR="00726E5A" w:rsidRPr="00726E5A">
        <w:rPr>
          <w:rFonts w:ascii="Times New Roman" w:hAnsi="Times New Roman" w:cs="Times New Roman"/>
          <w:noProof/>
          <w:sz w:val="24"/>
          <w:szCs w:val="24"/>
        </w:rPr>
        <w:t>2017)</w:t>
      </w:r>
      <w:r w:rsidR="00C94B23" w:rsidRPr="00A32C6B">
        <w:rPr>
          <w:rFonts w:ascii="Times New Roman" w:hAnsi="Times New Roman" w:cs="Times New Roman"/>
          <w:sz w:val="24"/>
          <w:szCs w:val="24"/>
        </w:rPr>
        <w:fldChar w:fldCharType="end"/>
      </w:r>
      <w:r w:rsidRPr="00A32C6B">
        <w:rPr>
          <w:rFonts w:ascii="Times New Roman" w:hAnsi="Times New Roman" w:cs="Times New Roman"/>
          <w:sz w:val="24"/>
          <w:szCs w:val="24"/>
        </w:rPr>
        <w:t xml:space="preserve"> yang menyatakan bahwa kesulitan mahasiswa dalam menyelesaikan soal pada mata kuliah matematika dasar adalah kesulitan pada penggunaan konsep dan prinsip matematika. Hal ini terjadi karena mahasiswa kurang memahami permasalahan matematika yang diberikan sehingga mahasiswa langsung menggunakan bilangan yang tertera tanpa menerapkan konsep matematika seharusnya </w:t>
      </w:r>
      <w:r w:rsidR="00C94B23" w:rsidRPr="00A32C6B">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"abstract" : "Penelitian ini bertujuan untuk mengetahui: (1) kesalahan dalam menyelesaikan soal induksi matematika yang dilakukan oleh mahasiswa laki-laki dan perempuan, (2) penyebab kesalahan yang dilakukan mahasiswa dalam menyelesaikan soal induksi matematika. Penelitian ini menggunakan pendekatan kualitatif. Strategi yang digunakan dalam penelitian ini adalah tunggal terpancang dengan subyek penelitian adalah mahasiswa semester II program studi pendidikan matematika IKIP PGRI Pontianak tahun akademik 2010/2011. Pemilihan subyek menggunakan purposive sampling yaitu sebanyak 2 orang mahasiswa dan 2 orang mahasiswi yang memperoleh nilai terendah dalam menyelesaikan soal induksi matematika. Alat pengumpul data yang digunakan adalah tes berbentuk essay sebanyak 3 soal dan wawancara. Berdasarkan hasil analisis data dapat disimpulkan bahwa: (1) jenis kesalahan yang dialami mahasiswa laki-laki dan perempuan dalam mengerjakan soal Induksi Matematika antara lain kesalahan pemahaman konsep dan kesalahan prosedur aturan Induksi Matematika, (2) faktor-faktor penyebab kesalahan mahasiswa antara lain: kurangnya penguasaan konsep Induksi Matematika, kurang menuliskan apa yang diketahui dan apa yang ditanyakan sehingga mahasiswa langsung mengoperasikan ke dalam rumus, kurang teliti dalam melakukan operasi hitung dan tergesa-gesa dalam mengerjakan soal sehingga menimbulkan kesalahan.", "author" : [ { "dropping-particle" : "", "family" : "Ardiawan", "given" : "Yadi", "non-dropping-particle" : "", "parse-names" : false, "suffix" : "" } ], "container-title" : "Jurnal Pendidikan Informatika dan Sains", "id" : "ITEM-1", "issue" : "1", "issued" : { "date-parts" : [ [ "2015" ] ] }, "page" : "147-163", "title" : "Analisis kesalahan mahasiswa dalam menyelesaikan soal induksi matematika di IKIP PGRI Pontianak", "type" : "article-journal", "volume" : "4" }, "uris" : [ "http://www.mendeley.com/documents/?uuid=98af35ee-0944-4836-92a2-9cd9285ab258" ] } ], "mendeley" : { "formattedCitation" : "(Ardiawan, 2015)", "plainTextFormattedCitation" : "(Ardiawan, 2015)", "previouslyFormattedCitation" : "(Ardiawan, 2015)" }, "properties" : { "noteIndex" : 0 }, "schema" : "https://github.com/citation-style-language/schema/raw/master/csl-citation.json" }</w:instrText>
      </w:r>
      <w:r w:rsidR="00C94B23" w:rsidRPr="00A32C6B">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(Ardiawan, 2015)</w:t>
      </w:r>
      <w:r w:rsidR="00C94B23" w:rsidRPr="00A32C6B">
        <w:rPr>
          <w:rFonts w:ascii="Times New Roman" w:hAnsi="Times New Roman" w:cs="Times New Roman"/>
          <w:sz w:val="24"/>
          <w:szCs w:val="24"/>
        </w:rPr>
        <w:fldChar w:fldCharType="end"/>
      </w:r>
      <w:r w:rsidRPr="00A32C6B">
        <w:rPr>
          <w:rFonts w:ascii="Times New Roman" w:hAnsi="Times New Roman" w:cs="Times New Roman"/>
          <w:sz w:val="24"/>
          <w:szCs w:val="24"/>
        </w:rPr>
        <w:t xml:space="preserve">. </w:t>
      </w:r>
    </w:p>
    <w:p w:rsidR="00A32C6B" w:rsidRPr="00A32C6B" w:rsidRDefault="00A32C6B" w:rsidP="00670122">
      <w:pPr>
        <w:spacing w:after="0" w:line="240" w:lineRule="auto"/>
        <w:ind w:firstLine="360"/>
        <w:jc w:val="both"/>
        <w:rPr>
          <w:rFonts w:ascii="Times New Roman" w:hAnsi="Times New Roman" w:cs="Times New Roman"/>
          <w:sz w:val="24"/>
          <w:szCs w:val="24"/>
        </w:rPr>
      </w:pPr>
      <w:r w:rsidRPr="00A32C6B">
        <w:rPr>
          <w:rFonts w:ascii="Times New Roman" w:hAnsi="Times New Roman" w:cs="Times New Roman"/>
          <w:sz w:val="24"/>
          <w:szCs w:val="24"/>
        </w:rPr>
        <w:t>Persentase jenis kesulitan belajar matematika lainnya sebesar 44,4% atau 40 mahasiswa mengalami kesulitan dalam mengimplementasikan prosedur. Adapun salah satu contoh hasil penyelesaian mahasiswa untuk jenis kesulitan pada aspek mengimplementasikan pro</w:t>
      </w:r>
      <w:r w:rsidR="00670122">
        <w:rPr>
          <w:rFonts w:ascii="Times New Roman" w:hAnsi="Times New Roman" w:cs="Times New Roman"/>
          <w:sz w:val="24"/>
          <w:szCs w:val="24"/>
        </w:rPr>
        <w:t>sedur ditunjukkan dalam Gambar 5.</w:t>
      </w:r>
    </w:p>
    <w:p w:rsidR="00A32C6B" w:rsidRPr="00A32C6B" w:rsidRDefault="00A32C6B" w:rsidP="00A32C6B">
      <w:pPr>
        <w:spacing w:after="0" w:line="240" w:lineRule="auto"/>
        <w:ind w:left="360"/>
        <w:jc w:val="both"/>
        <w:rPr>
          <w:rFonts w:ascii="Times New Roman" w:hAnsi="Times New Roman" w:cs="Times New Roman"/>
          <w:sz w:val="24"/>
          <w:szCs w:val="24"/>
        </w:rPr>
      </w:pPr>
    </w:p>
    <w:p w:rsidR="00A32C6B" w:rsidRPr="00A32C6B" w:rsidRDefault="00670122" w:rsidP="00A32C6B">
      <w:pPr>
        <w:spacing w:after="0" w:line="240" w:lineRule="auto"/>
        <w:ind w:left="360"/>
        <w:jc w:val="both"/>
        <w:rPr>
          <w:rFonts w:ascii="Times New Roman" w:hAnsi="Times New Roman" w:cs="Times New Roman"/>
          <w:sz w:val="24"/>
          <w:szCs w:val="24"/>
        </w:rPr>
      </w:pPr>
      <w:r w:rsidRPr="00A32C6B">
        <w:rPr>
          <w:rFonts w:ascii="Times New Roman" w:hAnsi="Times New Roman" w:cs="Times New Roman"/>
          <w:noProof/>
          <w:sz w:val="24"/>
          <w:szCs w:val="24"/>
          <w:lang w:val="en-US" w:eastAsia="en-US"/>
        </w:rPr>
        <w:drawing>
          <wp:anchor distT="0" distB="0" distL="114300" distR="114300" simplePos="0" relativeHeight="251658240" behindDoc="1" locked="0" layoutInCell="1" allowOverlap="1">
            <wp:simplePos x="0" y="0"/>
            <wp:positionH relativeFrom="column">
              <wp:posOffset>828675</wp:posOffset>
            </wp:positionH>
            <wp:positionV relativeFrom="paragraph">
              <wp:posOffset>635</wp:posOffset>
            </wp:positionV>
            <wp:extent cx="3400425" cy="1209675"/>
            <wp:effectExtent l="19050" t="19050" r="28575" b="285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00425" cy="1209675"/>
                    </a:xfrm>
                    <a:prstGeom prst="rect">
                      <a:avLst/>
                    </a:prstGeom>
                    <a:noFill/>
                    <a:ln>
                      <a:solidFill>
                        <a:schemeClr val="tx1"/>
                      </a:solidFill>
                    </a:ln>
                  </pic:spPr>
                </pic:pic>
              </a:graphicData>
            </a:graphic>
          </wp:anchor>
        </w:drawing>
      </w:r>
    </w:p>
    <w:p w:rsidR="00A32C6B" w:rsidRPr="00A32C6B" w:rsidRDefault="00A32C6B" w:rsidP="00A32C6B">
      <w:pPr>
        <w:spacing w:after="0" w:line="240" w:lineRule="auto"/>
        <w:ind w:left="360"/>
        <w:jc w:val="both"/>
        <w:rPr>
          <w:rFonts w:ascii="Times New Roman" w:hAnsi="Times New Roman" w:cs="Times New Roman"/>
          <w:sz w:val="24"/>
          <w:szCs w:val="24"/>
        </w:rPr>
      </w:pPr>
    </w:p>
    <w:p w:rsidR="00A32C6B" w:rsidRPr="00A32C6B" w:rsidRDefault="00A32C6B" w:rsidP="00A32C6B">
      <w:pPr>
        <w:spacing w:after="0" w:line="240" w:lineRule="auto"/>
        <w:ind w:left="360"/>
        <w:jc w:val="both"/>
        <w:rPr>
          <w:rFonts w:ascii="Times New Roman" w:hAnsi="Times New Roman" w:cs="Times New Roman"/>
          <w:sz w:val="24"/>
          <w:szCs w:val="24"/>
        </w:rPr>
      </w:pPr>
    </w:p>
    <w:p w:rsidR="00A32C6B" w:rsidRPr="00A32C6B" w:rsidRDefault="00A32C6B" w:rsidP="00A32C6B">
      <w:pPr>
        <w:spacing w:after="0" w:line="240" w:lineRule="auto"/>
        <w:ind w:left="360"/>
        <w:jc w:val="both"/>
        <w:rPr>
          <w:rFonts w:ascii="Times New Roman" w:hAnsi="Times New Roman" w:cs="Times New Roman"/>
          <w:sz w:val="24"/>
          <w:szCs w:val="24"/>
        </w:rPr>
      </w:pPr>
    </w:p>
    <w:p w:rsidR="00A32C6B" w:rsidRPr="00A32C6B" w:rsidRDefault="00A32C6B" w:rsidP="00A32C6B">
      <w:pPr>
        <w:spacing w:after="0" w:line="240" w:lineRule="auto"/>
        <w:ind w:left="360"/>
        <w:jc w:val="both"/>
        <w:rPr>
          <w:rFonts w:ascii="Times New Roman" w:hAnsi="Times New Roman" w:cs="Times New Roman"/>
          <w:sz w:val="24"/>
          <w:szCs w:val="24"/>
        </w:rPr>
      </w:pPr>
    </w:p>
    <w:p w:rsidR="00A32C6B" w:rsidRPr="00A32C6B" w:rsidRDefault="00A32C6B" w:rsidP="00A32C6B">
      <w:pPr>
        <w:spacing w:after="0" w:line="240" w:lineRule="auto"/>
        <w:ind w:left="360"/>
        <w:jc w:val="both"/>
        <w:rPr>
          <w:rFonts w:ascii="Times New Roman" w:hAnsi="Times New Roman" w:cs="Times New Roman"/>
          <w:sz w:val="24"/>
          <w:szCs w:val="24"/>
        </w:rPr>
      </w:pPr>
    </w:p>
    <w:p w:rsidR="00A32C6B" w:rsidRPr="00A32C6B" w:rsidRDefault="00A32C6B" w:rsidP="00A32C6B">
      <w:pPr>
        <w:spacing w:after="0" w:line="240" w:lineRule="auto"/>
        <w:ind w:left="360"/>
        <w:jc w:val="both"/>
        <w:rPr>
          <w:rFonts w:ascii="Times New Roman" w:hAnsi="Times New Roman" w:cs="Times New Roman"/>
          <w:sz w:val="24"/>
          <w:szCs w:val="24"/>
        </w:rPr>
      </w:pPr>
    </w:p>
    <w:p w:rsidR="00DE63CD" w:rsidRDefault="00DE63CD" w:rsidP="00DE63CD">
      <w:pPr>
        <w:spacing w:after="0" w:line="240" w:lineRule="auto"/>
        <w:jc w:val="center"/>
        <w:rPr>
          <w:rFonts w:ascii="Times New Roman" w:hAnsi="Times New Roman" w:cs="Times New Roman"/>
          <w:sz w:val="24"/>
          <w:szCs w:val="24"/>
        </w:rPr>
      </w:pPr>
      <w:r w:rsidRPr="00CE6D6F">
        <w:rPr>
          <w:rFonts w:ascii="Times New Roman" w:hAnsi="Times New Roman" w:cs="Times New Roman"/>
          <w:sz w:val="24"/>
          <w:szCs w:val="24"/>
        </w:rPr>
        <w:t>Gambar</w:t>
      </w:r>
      <w:r>
        <w:rPr>
          <w:rFonts w:ascii="Times New Roman" w:hAnsi="Times New Roman" w:cs="Times New Roman"/>
          <w:sz w:val="24"/>
          <w:szCs w:val="24"/>
        </w:rPr>
        <w:t xml:space="preserve"> 5. Hasil penyelesaian mahasiswa 3</w:t>
      </w:r>
    </w:p>
    <w:p w:rsidR="00726E5A" w:rsidRPr="00A32C6B" w:rsidRDefault="00726E5A" w:rsidP="00DE63CD">
      <w:pPr>
        <w:spacing w:after="0" w:line="240" w:lineRule="auto"/>
        <w:jc w:val="center"/>
        <w:rPr>
          <w:rFonts w:ascii="Times New Roman" w:hAnsi="Times New Roman" w:cs="Times New Roman"/>
          <w:sz w:val="24"/>
          <w:szCs w:val="24"/>
        </w:rPr>
      </w:pPr>
    </w:p>
    <w:p w:rsidR="00DE63CD" w:rsidRDefault="00A32C6B" w:rsidP="00DE63CD">
      <w:pPr>
        <w:spacing w:after="0" w:line="240" w:lineRule="auto"/>
        <w:ind w:firstLine="360"/>
        <w:jc w:val="both"/>
        <w:rPr>
          <w:rFonts w:ascii="Times New Roman" w:hAnsi="Times New Roman" w:cs="Times New Roman"/>
          <w:sz w:val="24"/>
          <w:szCs w:val="24"/>
        </w:rPr>
      </w:pPr>
      <w:r w:rsidRPr="00A32C6B">
        <w:rPr>
          <w:rFonts w:ascii="Times New Roman" w:hAnsi="Times New Roman" w:cs="Times New Roman"/>
          <w:sz w:val="24"/>
          <w:szCs w:val="24"/>
        </w:rPr>
        <w:t>Berdasarkan contoh jawaban tersebut, diketahui jika mahasiswa sudah mampu mengerjakan soal hingga selesai dan secara sistematis. Terdapat proses konversi pada kedua satuan dan hasil konversinya sudah tepat namun mahasiswa menggunakan operasi yang kurang tepat yaitu penjumlahan untuk mencari panjang tali yang ditanyakan dalam soal. Meskipun hasil penjumlahannya sudah benar tetapi jawaban yang ada masih kurang tepat. Mahasiswa tersebut diduga masih belum memahami soal karena menggunakan operasi yang kurang tepat untuk mencari panjang sisa tali yang ditanyakan.</w:t>
      </w:r>
    </w:p>
    <w:p w:rsidR="00DE63CD" w:rsidRDefault="00A32C6B" w:rsidP="00DE63CD">
      <w:pPr>
        <w:spacing w:after="0" w:line="240" w:lineRule="auto"/>
        <w:ind w:firstLine="360"/>
        <w:jc w:val="both"/>
        <w:rPr>
          <w:rFonts w:ascii="Times New Roman" w:hAnsi="Times New Roman" w:cs="Times New Roman"/>
          <w:sz w:val="24"/>
          <w:szCs w:val="24"/>
        </w:rPr>
      </w:pPr>
      <w:r w:rsidRPr="00A32C6B">
        <w:rPr>
          <w:rFonts w:ascii="Times New Roman" w:hAnsi="Times New Roman" w:cs="Times New Roman"/>
          <w:sz w:val="24"/>
          <w:szCs w:val="24"/>
        </w:rPr>
        <w:t xml:space="preserve">Mahasiswa sudah mengerjakan soal hingga selesai dan secara sistematis. Mahasiswa juga sudah melakukan konversi pada setiap satuan yang diketahui dalam soal dan hasil dari setiap konversi sudah benar. Mahasiswa sudah </w:t>
      </w:r>
      <w:r w:rsidRPr="00A32C6B">
        <w:rPr>
          <w:rFonts w:ascii="Times New Roman" w:hAnsi="Times New Roman" w:cs="Times New Roman"/>
          <w:sz w:val="24"/>
          <w:szCs w:val="24"/>
        </w:rPr>
        <w:lastRenderedPageBreak/>
        <w:t xml:space="preserve">menggunakan operasi hitung yang tepat untuk mencari berat seluruhnya yang ditanyakan dalam soal namun mahasiswa menjumlahkan berat yang tidak perlu. Hasil penjumlahan sudah benar namun jawaban yang ada masih kurang tepat. Kemungkinan mahasiswa sudah memahami konsep konversi sehingga penghitungan dan hasil konversinya benar. Mahasiswa diduga masih belum memahami soal sehingga ikut menjumlahkan berat yang tidak perlu. </w:t>
      </w:r>
    </w:p>
    <w:p w:rsidR="00A32C6B" w:rsidRPr="00A32C6B" w:rsidRDefault="00A32C6B" w:rsidP="00DE63CD">
      <w:pPr>
        <w:spacing w:after="0" w:line="240" w:lineRule="auto"/>
        <w:ind w:firstLine="360"/>
        <w:jc w:val="both"/>
        <w:rPr>
          <w:rFonts w:ascii="Times New Roman" w:hAnsi="Times New Roman" w:cs="Times New Roman"/>
          <w:sz w:val="24"/>
          <w:szCs w:val="24"/>
        </w:rPr>
      </w:pPr>
      <w:r w:rsidRPr="00A32C6B">
        <w:rPr>
          <w:rFonts w:ascii="Times New Roman" w:hAnsi="Times New Roman" w:cs="Times New Roman"/>
          <w:sz w:val="24"/>
          <w:szCs w:val="24"/>
        </w:rPr>
        <w:t xml:space="preserve">Hasil penyelesaian ini menyatakan bahwa mahasiswa tidak melakukan langkah-langkah penyelesaian dengan baik. Pernyataan ini didukung oleh  </w:t>
      </w:r>
      <w:r w:rsidR="00C94B23" w:rsidRPr="00A32C6B">
        <w:rPr>
          <w:rFonts w:ascii="Times New Roman" w:hAnsi="Times New Roman" w:cs="Times New Roman"/>
          <w:sz w:val="24"/>
          <w:szCs w:val="24"/>
        </w:rPr>
        <w:fldChar w:fldCharType="begin" w:fldLock="1"/>
      </w:r>
      <w:r w:rsidR="00176C0B">
        <w:rPr>
          <w:rFonts w:ascii="Times New Roman" w:hAnsi="Times New Roman" w:cs="Times New Roman"/>
          <w:sz w:val="24"/>
          <w:szCs w:val="24"/>
        </w:rPr>
        <w:instrText>ADDIN CSL_CITATION { "citationItems" : [ { "id" : "ITEM-1", "itemData" : { "DOI" : "10.33122/ijtmer.v2i1.50", "ISSN" : "2621-8488", "abstract" : "This study aims to identify the types of difficulties experienced by high school students in solving equations and trigonometric identities. The method used in this research is descriptive qualitative research method because researchers want to describe or describe the facts of students' difficulties in solving equations and trigonometric identities. The data collection technique in this study is by using respondents' ability tests and interviews. Based on the results of data analysis, there are three aspects of students 'difficulties in solving trigonometric equations and also there are three aspects of students' difficulties in solving trigonometric identity problems. The difficulties of students in solving trigonometric equations, namely the difficulty of students in deciphering the form of the problem, difficulty in factoring in the form of trigonometric quadratic equations, and difficulties using the basic trigonometric equations. Whereas, the difficulties of students in solving trigonometric identity problems, namely the difficulty of students applying general trigonometry formulas, difficulty describing each of the trigonometric comparison relationships, and difficulties in performing algebraic calculations/computation.", "author" : [ { "dropping-particle" : "", "family" : "Rohimah", "given" : "Siti Maryam", "non-dropping-particle" : "", "parse-names" : false, "suffix" : "" }, { "dropping-particle" : "", "family" : "Prabawanto", "given" : "Sufyani", "non-dropping-particle" : "", "parse-names" : false, "suffix" : "" } ], "container-title" : "International Journal of Trends in Mathematics Education Research", "id" : "ITEM-1", "issue" : "1", "issued" : { "date-parts" : [ [ "2019" ] ] }, "page" : "34-36", "title" : "Student\u2019s difficulty identification in completing the problem of equation and trigonometry identities", "type" : "article-journal", "volume" : "2" }, "uris" : [ "http://www.mendeley.com/documents/?uuid=7a8d0794-9b27-44f6-a67a-f9b70289de71" ] } ], "mendeley" : { "formattedCitation" : "(Rohimah &amp; Prabawanto, 2019)", "manualFormatting" : "Rohimah &amp; Prabawanto (2019)", "plainTextFormattedCitation" : "(Rohimah &amp; Prabawanto, 2019)", "previouslyFormattedCitation" : "(Rohimah &amp; Prabawanto, 2019)" }, "properties" : { "noteIndex" : 0 }, "schema" : "https://github.com/citation-style-language/schema/raw/master/csl-citation.json" }</w:instrText>
      </w:r>
      <w:r w:rsidR="00C94B23" w:rsidRPr="00A32C6B">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 xml:space="preserve">Rohimah &amp; Prabawanto </w:t>
      </w:r>
      <w:r w:rsidR="00176C0B">
        <w:rPr>
          <w:rFonts w:ascii="Times New Roman" w:hAnsi="Times New Roman" w:cs="Times New Roman"/>
          <w:noProof/>
          <w:sz w:val="24"/>
          <w:szCs w:val="24"/>
        </w:rPr>
        <w:t>(</w:t>
      </w:r>
      <w:r w:rsidR="00726E5A" w:rsidRPr="00726E5A">
        <w:rPr>
          <w:rFonts w:ascii="Times New Roman" w:hAnsi="Times New Roman" w:cs="Times New Roman"/>
          <w:noProof/>
          <w:sz w:val="24"/>
          <w:szCs w:val="24"/>
        </w:rPr>
        <w:t>2019)</w:t>
      </w:r>
      <w:r w:rsidR="00C94B23" w:rsidRPr="00A32C6B">
        <w:rPr>
          <w:rFonts w:ascii="Times New Roman" w:hAnsi="Times New Roman" w:cs="Times New Roman"/>
          <w:sz w:val="24"/>
          <w:szCs w:val="24"/>
        </w:rPr>
        <w:fldChar w:fldCharType="end"/>
      </w:r>
      <w:r w:rsidRPr="00A32C6B">
        <w:rPr>
          <w:rFonts w:ascii="Times New Roman" w:hAnsi="Times New Roman" w:cs="Times New Roman"/>
          <w:sz w:val="24"/>
          <w:szCs w:val="24"/>
        </w:rPr>
        <w:t xml:space="preserve"> yang menyatakan bahwa mahasiswa kesulitan dalam menerapkan formula umum, kesulitan dalam mendeskripsikan hubungan konsep matematika, dan kesulitan dalam menyelesaikan perhitungan matematika. Mahasiswa juga cenderung kurang teliti dan tergesa-gesa dalam melakukan operasi hitung matematika sehingga menimbulkan kesalahan dalam proses penyelesaian masalah </w:t>
      </w:r>
      <w:r w:rsidR="00C94B23" w:rsidRPr="00A32C6B">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"abstract" : "Penelitian ini bertujuan untuk mengetahui: (1) kesalahan dalam menyelesaikan soal induksi matematika yang dilakukan oleh mahasiswa laki-laki dan perempuan, (2) penyebab kesalahan yang dilakukan mahasiswa dalam menyelesaikan soal induksi matematika. Penelitian ini menggunakan pendekatan kualitatif. Strategi yang digunakan dalam penelitian ini adalah tunggal terpancang dengan subyek penelitian adalah mahasiswa semester II program studi pendidikan matematika IKIP PGRI Pontianak tahun akademik 2010/2011. Pemilihan subyek menggunakan purposive sampling yaitu sebanyak 2 orang mahasiswa dan 2 orang mahasiswi yang memperoleh nilai terendah dalam menyelesaikan soal induksi matematika. Alat pengumpul data yang digunakan adalah tes berbentuk essay sebanyak 3 soal dan wawancara. Berdasarkan hasil analisis data dapat disimpulkan bahwa: (1) jenis kesalahan yang dialami mahasiswa laki-laki dan perempuan dalam mengerjakan soal Induksi Matematika antara lain kesalahan pemahaman konsep dan kesalahan prosedur aturan Induksi Matematika, (2) faktor-faktor penyebab kesalahan mahasiswa antara lain: kurangnya penguasaan konsep Induksi Matematika, kurang menuliskan apa yang diketahui dan apa yang ditanyakan sehingga mahasiswa langsung mengoperasikan ke dalam rumus, kurang teliti dalam melakukan operasi hitung dan tergesa-gesa dalam mengerjakan soal sehingga menimbulkan kesalahan.", "author" : [ { "dropping-particle" : "", "family" : "Ardiawan", "given" : "Yadi", "non-dropping-particle" : "", "parse-names" : false, "suffix" : "" } ], "container-title" : "Jurnal Pendidikan Informatika dan Sains", "id" : "ITEM-1", "issue" : "1", "issued" : { "date-parts" : [ [ "2015" ] ] }, "page" : "147-163", "title" : "Analisis kesalahan mahasiswa dalam menyelesaikan soal induksi matematika di IKIP PGRI Pontianak", "type" : "article-journal", "volume" : "4" }, "uris" : [ "http://www.mendeley.com/documents/?uuid=98af35ee-0944-4836-92a2-9cd9285ab258" ] } ], "mendeley" : { "formattedCitation" : "(Ardiawan, 2015)", "plainTextFormattedCitation" : "(Ardiawan, 2015)", "previouslyFormattedCitation" : "(Ardiawan, 2015)" }, "properties" : { "noteIndex" : 0 }, "schema" : "https://github.com/citation-style-language/schema/raw/master/csl-citation.json" }</w:instrText>
      </w:r>
      <w:r w:rsidR="00C94B23" w:rsidRPr="00A32C6B">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(Ardiawan, 2015)</w:t>
      </w:r>
      <w:r w:rsidR="00C94B23" w:rsidRPr="00A32C6B">
        <w:rPr>
          <w:rFonts w:ascii="Times New Roman" w:hAnsi="Times New Roman" w:cs="Times New Roman"/>
          <w:sz w:val="24"/>
          <w:szCs w:val="24"/>
        </w:rPr>
        <w:fldChar w:fldCharType="end"/>
      </w:r>
      <w:r w:rsidRPr="00A32C6B">
        <w:rPr>
          <w:rFonts w:ascii="Times New Roman" w:hAnsi="Times New Roman" w:cs="Times New Roman"/>
          <w:sz w:val="24"/>
          <w:szCs w:val="24"/>
        </w:rPr>
        <w:t xml:space="preserve">. </w:t>
      </w:r>
    </w:p>
    <w:p w:rsidR="00A32C6B" w:rsidRPr="00A32C6B" w:rsidRDefault="00A32C6B" w:rsidP="00A32C6B">
      <w:pPr>
        <w:spacing w:after="0" w:line="240" w:lineRule="auto"/>
        <w:ind w:left="360"/>
        <w:jc w:val="both"/>
        <w:rPr>
          <w:rFonts w:ascii="Times New Roman" w:hAnsi="Times New Roman" w:cs="Times New Roman"/>
          <w:sz w:val="24"/>
          <w:szCs w:val="24"/>
        </w:rPr>
      </w:pPr>
    </w:p>
    <w:p w:rsidR="00A32C6B" w:rsidRPr="00DE63CD" w:rsidRDefault="00A32C6B" w:rsidP="00A32C6B">
      <w:pPr>
        <w:spacing w:after="0" w:line="240" w:lineRule="auto"/>
        <w:jc w:val="both"/>
        <w:rPr>
          <w:rFonts w:ascii="Times New Roman" w:hAnsi="Times New Roman" w:cs="Times New Roman"/>
          <w:b/>
          <w:i/>
          <w:sz w:val="24"/>
          <w:szCs w:val="24"/>
        </w:rPr>
      </w:pPr>
      <w:r w:rsidRPr="00DE63CD">
        <w:rPr>
          <w:rFonts w:ascii="Times New Roman" w:hAnsi="Times New Roman" w:cs="Times New Roman"/>
          <w:b/>
          <w:i/>
          <w:sz w:val="24"/>
          <w:szCs w:val="24"/>
        </w:rPr>
        <w:t>Faktor Penyebab Kesulitan Belajar Matematika</w:t>
      </w:r>
    </w:p>
    <w:p w:rsidR="00A32C6B" w:rsidRPr="00A32C6B" w:rsidRDefault="00A32C6B" w:rsidP="00DE63CD">
      <w:pPr>
        <w:spacing w:after="0" w:line="240" w:lineRule="auto"/>
        <w:ind w:firstLine="360"/>
        <w:jc w:val="both"/>
        <w:rPr>
          <w:rFonts w:ascii="Times New Roman" w:hAnsi="Times New Roman" w:cs="Times New Roman"/>
          <w:sz w:val="24"/>
          <w:szCs w:val="24"/>
        </w:rPr>
      </w:pPr>
      <w:r w:rsidRPr="00A32C6B">
        <w:rPr>
          <w:rFonts w:ascii="Times New Roman" w:hAnsi="Times New Roman" w:cs="Times New Roman"/>
          <w:sz w:val="24"/>
          <w:szCs w:val="24"/>
        </w:rPr>
        <w:t xml:space="preserve">Faktor dari kesulitan belajar matematika mahasiswa terbagi menjadi 2 jenis, yaitu 1) faktor internal yang terdiri dari kognitif, afektif, dan psikomotorik, dan 2) faktor eksternal yang terdiri dari lingkungan keluarga, komunitas luar, dan lingkungan sekolah </w:t>
      </w:r>
      <w:r w:rsidR="00C94B23" w:rsidRPr="00A32C6B">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"DOI" : "10.33122/ijtmer.v1i2.39", "ISSN" : "2621-8488", "abstract" : "The educational implementation is a learning process at all levels, students are required to follow certain lectures, including mathematics courses. Learning difficulties are a barrier to learning where children are not well educated, due to disturbances, both from student factors and external factors. learning, thus students are expected to catch up because of these obstacles. This research is classified into qualitative descriptive research that seeks to describe the analysis of student learning difficulties in statistical subjects. The subjects in this study were the fourth-semester students of 2018/2019 Mulawarman University. Research reveals things that are considered as a barrier factor for students in Statistics. In this study, the researcher collected information through documentation, tests, and interviews with students. The results of the analysis show that the difficulties of students in studying Statistics basically lie in the weakness of the concept. The results of the research conducted by the researcher were the existence of errors in process skills, errors in understanding questions, and errors in using notation. The solution to overcoming these problems is: for the eye teacher of Statistics to be able to develop learning strategies so that students can be more honed in their thinking skills and provide continuous problem training to students.", "author" : [ { "dropping-particle" : "", "family" : "Kurniawan", "given" : "Dydik", "non-dropping-particle" : "", "parse-names" : false, "suffix" : "" }, { "dropping-particle" : "", "family" : "Wahyuningsih", "given" : "Tri", "non-dropping-particle" : "", "parse-names" : false, "suffix" : "" } ], "container-title" : "International Journal of Trends in Mathematics Education Research", "id" : "ITEM-1", "issue" : "2", "issued" : { "date-parts" : [ [ "2019" ] ] }, "page" : "53-55", "title" : "Analysis of student difficulties in statistics courses", "type" : "article-journal", "volume" : "1" }, "uris" : [ "http://www.mendeley.com/documents/?uuid=ada1025a-d845-45ff-8750-66f7981038d2" ] } ], "mendeley" : { "formattedCitation" : "(Kurniawan &amp; Wahyuningsih, 2019)", "plainTextFormattedCitation" : "(Kurniawan &amp; Wahyuningsih, 2019)", "previouslyFormattedCitation" : "(Kurniawan &amp; Wahyuningsih, 2019)" }, "properties" : { "noteIndex" : 0 }, "schema" : "https://github.com/citation-style-language/schema/raw/master/csl-citation.json" }</w:instrText>
      </w:r>
      <w:r w:rsidR="00C94B23" w:rsidRPr="00A32C6B">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(Kurniawan &amp; Wahyuningsih, 2019)</w:t>
      </w:r>
      <w:r w:rsidR="00C94B23" w:rsidRPr="00A32C6B">
        <w:rPr>
          <w:rFonts w:ascii="Times New Roman" w:hAnsi="Times New Roman" w:cs="Times New Roman"/>
          <w:sz w:val="24"/>
          <w:szCs w:val="24"/>
        </w:rPr>
        <w:fldChar w:fldCharType="end"/>
      </w:r>
      <w:r w:rsidRPr="00A32C6B">
        <w:rPr>
          <w:rFonts w:ascii="Times New Roman" w:hAnsi="Times New Roman" w:cs="Times New Roman"/>
          <w:sz w:val="24"/>
          <w:szCs w:val="24"/>
        </w:rPr>
        <w:t xml:space="preserve">. Sejalan dengan pendapat tersebut, </w:t>
      </w:r>
      <w:r w:rsidR="00C94B23" w:rsidRPr="00A32C6B">
        <w:rPr>
          <w:rFonts w:ascii="Times New Roman" w:hAnsi="Times New Roman" w:cs="Times New Roman"/>
          <w:sz w:val="24"/>
          <w:szCs w:val="24"/>
        </w:rPr>
        <w:fldChar w:fldCharType="begin" w:fldLock="1"/>
      </w:r>
      <w:r w:rsidR="00176C0B">
        <w:rPr>
          <w:rFonts w:ascii="Times New Roman" w:hAnsi="Times New Roman" w:cs="Times New Roman"/>
          <w:sz w:val="24"/>
          <w:szCs w:val="24"/>
        </w:rPr>
        <w:instrText>ADDIN CSL_CITATION { "citationItems" : [ { "id" : "ITEM-1", "itemData" : { "DOI" : "10.26822/iejee.2019553343", "author" : [ { "dropping-particle" : "", "family" : "Mutlu", "given" : "Y\u0131lmaz", "non-dropping-particle" : "", "parse-names" : false, "suffix" : "" } ], "container-title" : "International Electronic Journal of Elementary Education", "id" : "ITEM-1", "issue" : "5", "issued" : { "date-parts" : [ [ "2019" ] ] }, "page" : "471-475", "title" : "Math anxiety in students with and without math learning difficulties", "type" : "article-journal", "volume" : "11" }, "uris" : [ "http://www.mendeley.com/documents/?uuid=76c3ec0d-0b22-4215-aab3-875f0be3f6a0" ] } ], "mendeley" : { "formattedCitation" : "(Mutlu, 2019)", "manualFormatting" : "Mutlu (2019)", "plainTextFormattedCitation" : "(Mutlu, 2019)", "previouslyFormattedCitation" : "(Mutlu, 2019)" }, "properties" : { "noteIndex" : 0 }, "schema" : "https://github.com/citation-style-language/schema/raw/master/csl-citation.json" }</w:instrText>
      </w:r>
      <w:r w:rsidR="00C94B23" w:rsidRPr="00A32C6B">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 xml:space="preserve">Mutlu </w:t>
      </w:r>
      <w:r w:rsidR="00176C0B">
        <w:rPr>
          <w:rFonts w:ascii="Times New Roman" w:hAnsi="Times New Roman" w:cs="Times New Roman"/>
          <w:noProof/>
          <w:sz w:val="24"/>
          <w:szCs w:val="24"/>
        </w:rPr>
        <w:t>(</w:t>
      </w:r>
      <w:r w:rsidR="00726E5A" w:rsidRPr="00726E5A">
        <w:rPr>
          <w:rFonts w:ascii="Times New Roman" w:hAnsi="Times New Roman" w:cs="Times New Roman"/>
          <w:noProof/>
          <w:sz w:val="24"/>
          <w:szCs w:val="24"/>
        </w:rPr>
        <w:t>2019)</w:t>
      </w:r>
      <w:r w:rsidR="00C94B23" w:rsidRPr="00A32C6B">
        <w:rPr>
          <w:rFonts w:ascii="Times New Roman" w:hAnsi="Times New Roman" w:cs="Times New Roman"/>
          <w:sz w:val="24"/>
          <w:szCs w:val="24"/>
        </w:rPr>
        <w:fldChar w:fldCharType="end"/>
      </w:r>
      <w:r w:rsidRPr="00A32C6B">
        <w:rPr>
          <w:rFonts w:ascii="Times New Roman" w:hAnsi="Times New Roman" w:cs="Times New Roman"/>
          <w:sz w:val="24"/>
          <w:szCs w:val="24"/>
        </w:rPr>
        <w:t xml:space="preserve"> menyatakan bahwa kesulitan belajar matematika diakibatkan dari sejumlah faktor kognitif dan emosional. Salah satu faktor emosional yang dapat mengganggu pembelajaran dan prestasi belajar matematika mahasiswa adalah kecemasan matematika </w:t>
      </w:r>
      <w:r w:rsidR="00C94B23" w:rsidRPr="00A32C6B">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"DOI" : "10.3389/fpsyg.2016.00508", "ISSN" : "16641078", "abstract" : "The construct of mathematics anxiety has been an important topic of study at least since the concept of \"number anxiety\" was introduced by Dreger and Aiken (1957), and has received increasing attention in recent years. This paper focuses on what research has revealed about mathematics anxiety in the last 60 years, and what still remains to be learned. We discuss what mathematics anxiety is; how distinct it is from other forms of anxiety; and how it relates to attitudes to mathematics. We discuss the relationships between mathematics anxiety and mathematics performance. We describe ways in which mathematics anxiety is measured, both by questionnaires, and by physiological measures. We discuss some possible factors in mathematics anxiety, including genetics, gender, age, and culture. Finally, we describe some research on treatment. We conclude with a brief discussion of what still needs to be learned.", "author" : [ { "dropping-particle" : "", "family" : "Dowker", "given" : "Ann", "non-dropping-particle" : "", "parse-names" : false, "suffix" : "" }, { "dropping-particle" : "", "family" : "Sarkar", "given" : "Amar", "non-dropping-particle" : "", "parse-names" : false, "suffix" : "" }, { "dropping-particle" : "", "family" : "Looi", "given" : "Chung Yen", "non-dropping-particle" : "", "parse-names" : false, "suffix" : "" } ], "container-title" : "Frontiers in Psychology", "id" : "ITEM-1", "issued" : { "date-parts" : [ [ "2016" ] ] }, "page" : "1-16", "title" : "Mathematics anxiety: What have we learned in 60 years?", "type" : "article-journal", "volume" : "7" }, "uris" : [ "http://www.mendeley.com/documents/?uuid=8639f884-0315-459e-ade8-336d01256b4c" ] } ], "mendeley" : { "formattedCitation" : "(Dowker, Sarkar, &amp; Looi, 2016)", "plainTextFormattedCitation" : "(Dowker, Sarkar, &amp; Looi, 2016)", "previouslyFormattedCitation" : "(Dowker, Sarkar, &amp; Looi, 2016)" }, "properties" : { "noteIndex" : 0 }, "schema" : "https://github.com/citation-style-language/schema/raw/master/csl-citation.json" }</w:instrText>
      </w:r>
      <w:r w:rsidR="00C94B23" w:rsidRPr="00A32C6B">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(Dowker, Sarkar, &amp; Looi, 2016)</w:t>
      </w:r>
      <w:r w:rsidR="00C94B23" w:rsidRPr="00A32C6B">
        <w:rPr>
          <w:rFonts w:ascii="Times New Roman" w:hAnsi="Times New Roman" w:cs="Times New Roman"/>
          <w:sz w:val="24"/>
          <w:szCs w:val="24"/>
        </w:rPr>
        <w:fldChar w:fldCharType="end"/>
      </w:r>
      <w:r w:rsidRPr="00A32C6B">
        <w:rPr>
          <w:rFonts w:ascii="Times New Roman" w:hAnsi="Times New Roman" w:cs="Times New Roman"/>
          <w:sz w:val="24"/>
          <w:szCs w:val="24"/>
        </w:rPr>
        <w:t xml:space="preserve">. </w:t>
      </w:r>
      <w:r w:rsidR="00C94B23" w:rsidRPr="00A32C6B">
        <w:rPr>
          <w:rFonts w:ascii="Times New Roman" w:hAnsi="Times New Roman" w:cs="Times New Roman"/>
          <w:sz w:val="24"/>
          <w:szCs w:val="24"/>
        </w:rPr>
        <w:fldChar w:fldCharType="begin" w:fldLock="1"/>
      </w:r>
      <w:r w:rsidR="00176C0B">
        <w:rPr>
          <w:rFonts w:ascii="Times New Roman" w:hAnsi="Times New Roman" w:cs="Times New Roman"/>
          <w:sz w:val="24"/>
          <w:szCs w:val="24"/>
        </w:rPr>
        <w:instrText>ADDIN CSL_CITATION { "citationItems" : [ { "id" : "ITEM-1", "itemData" : { "abstract" : "Penelitian ini didasarkan pada rendahnya hasil belajar mahasiswa Pendidikan Matematika pada mata kuliah Matematika Dasar. Disisi lain mata kuliah Matematika Dasar sendiri merupakan titik awal perjalanan panjang mahasiswa untuk menguasai keseluruhan konsep matematika sebagai calon guru matematika. Salah satu penyebab rendahnya hasil belajar mahasiswa adalah faktor intern yakni adanya kesulitan-kesulitan mahasiswa dalam menyelesaikan persoalan-persoalan terkait materi pada mata kuliah Matematika Dasar. Tujuan penelitian ini adalah untuk: (1) Mendeskripsikan kesulitan mahasiswa Pendidikan Matematika dalam menyelesaikan soal pada Mata Kuliah Matematika Dasar; dan (2) Mendeskripsikan faktor penyebab kesulitan belajar mahasiswa Pendidikan Matematika pada mata kuliah Matematika Dasar. Penelitian ini menggunakan penelitian dengan pendekatan kualitatif dan bersifat deskriptif. Subyek penelitian ini adalah mahasiswa Pendidikan Matematika semester II kelas A Universitas Majalengka Tahun Ajaran 2016/2017. Instrumen yang digunakan dalam penelitian ini adalah soal tes UAS mata kuliah Matematika Dasar dan pedoman wawancara. Hasil penelitian menunjukkan bahwa: (1) kesulitan mahasiswa dalam menyelesaikan soal pada mata kuliah Matematika Dasar diantaranya kesulitan pada penggunaan konsep dan prinsip matematika, dan (2) faktor penyebab kesulitan mahasiswa tersebut berasal dari faktor intern yang berkaitan dengan individu masing-masing. Kata kunci: Analisis Kesulitan, Belajar Matematika, Matematika dasar.", "author" : [ { "dropping-particle" : "", "family" : "Nurhikmayati", "given" : "Iik", "non-dropping-particle" : "", "parse-names" : false, "suffix" : "" } ], "container-title" : "Jurnal THEOREMS (The Original Research of Mathematics)", "id" : "ITEM-1", "issue" : "1", "issued" : { "date-parts" : [ [ "2017" ] ] }, "page" : "74-85", "title" : "Analisis kesulitan belajar mahasiswa pada matakuliah matematika dasar", "type" : "article-journal", "volume" : "2" }, "uris" : [ "http://www.mendeley.com/documents/?uuid=097ba220-edde-414a-90de-6cad841b388f" ] } ], "mendeley" : { "formattedCitation" : "(Nurhikmayati, 2017)", "manualFormatting" : "Nurhikmayati (2017)", "plainTextFormattedCitation" : "(Nurhikmayati, 2017)", "previouslyFormattedCitation" : "(Nurhikmayati, 2017)" }, "properties" : { "noteIndex" : 0 }, "schema" : "https://github.com/citation-style-language/schema/raw/master/csl-citation.json" }</w:instrText>
      </w:r>
      <w:r w:rsidR="00C94B23" w:rsidRPr="00A32C6B">
        <w:rPr>
          <w:rFonts w:ascii="Times New Roman" w:hAnsi="Times New Roman" w:cs="Times New Roman"/>
          <w:sz w:val="24"/>
          <w:szCs w:val="24"/>
        </w:rPr>
        <w:fldChar w:fldCharType="separate"/>
      </w:r>
      <w:r w:rsidR="00176C0B">
        <w:rPr>
          <w:rFonts w:ascii="Times New Roman" w:hAnsi="Times New Roman" w:cs="Times New Roman"/>
          <w:noProof/>
          <w:sz w:val="24"/>
          <w:szCs w:val="24"/>
        </w:rPr>
        <w:t>Nurhikmayati (</w:t>
      </w:r>
      <w:r w:rsidR="00726E5A" w:rsidRPr="00726E5A">
        <w:rPr>
          <w:rFonts w:ascii="Times New Roman" w:hAnsi="Times New Roman" w:cs="Times New Roman"/>
          <w:noProof/>
          <w:sz w:val="24"/>
          <w:szCs w:val="24"/>
        </w:rPr>
        <w:t>2017)</w:t>
      </w:r>
      <w:r w:rsidR="00C94B23" w:rsidRPr="00A32C6B">
        <w:rPr>
          <w:rFonts w:ascii="Times New Roman" w:hAnsi="Times New Roman" w:cs="Times New Roman"/>
          <w:sz w:val="24"/>
          <w:szCs w:val="24"/>
        </w:rPr>
        <w:fldChar w:fldCharType="end"/>
      </w:r>
      <w:r w:rsidRPr="00A32C6B">
        <w:rPr>
          <w:rFonts w:ascii="Times New Roman" w:hAnsi="Times New Roman" w:cs="Times New Roman"/>
          <w:sz w:val="24"/>
          <w:szCs w:val="24"/>
        </w:rPr>
        <w:t xml:space="preserve"> menambahkan bahwa faktor penyebab kesulitan belajar matematika mahasiswa berasal dari faktor intern yang berkaitan dengan individu masing-masing seperti kesiapan mental, keyakinan, kepercayaan diri, motivasi, dan sikap tidak pantang menyerah. </w:t>
      </w:r>
    </w:p>
    <w:p w:rsidR="00A32C6B" w:rsidRPr="00A32C6B" w:rsidRDefault="00A32C6B" w:rsidP="00A32C6B">
      <w:pPr>
        <w:spacing w:after="0" w:line="240" w:lineRule="auto"/>
        <w:jc w:val="both"/>
        <w:rPr>
          <w:rFonts w:ascii="Times New Roman" w:hAnsi="Times New Roman" w:cs="Times New Roman"/>
          <w:b/>
          <w:sz w:val="24"/>
          <w:szCs w:val="24"/>
        </w:rPr>
      </w:pPr>
    </w:p>
    <w:p w:rsidR="00A32C6B" w:rsidRPr="00DE63CD" w:rsidRDefault="00A32C6B" w:rsidP="00A32C6B">
      <w:pPr>
        <w:spacing w:after="0" w:line="240" w:lineRule="auto"/>
        <w:jc w:val="both"/>
        <w:rPr>
          <w:rFonts w:ascii="Times New Roman" w:hAnsi="Times New Roman" w:cs="Times New Roman"/>
          <w:b/>
          <w:i/>
          <w:sz w:val="24"/>
          <w:szCs w:val="24"/>
        </w:rPr>
      </w:pPr>
      <w:r w:rsidRPr="00DE63CD">
        <w:rPr>
          <w:rFonts w:ascii="Times New Roman" w:hAnsi="Times New Roman" w:cs="Times New Roman"/>
          <w:b/>
          <w:i/>
          <w:sz w:val="24"/>
          <w:szCs w:val="24"/>
        </w:rPr>
        <w:t>Solusi untuk Mengatasi Kesulitan Belajar Matematika</w:t>
      </w:r>
    </w:p>
    <w:p w:rsidR="00A32C6B" w:rsidRDefault="00A32C6B" w:rsidP="00DE63CD">
      <w:pPr>
        <w:pStyle w:val="Body"/>
        <w:spacing w:after="0" w:line="240" w:lineRule="auto"/>
        <w:ind w:firstLine="426"/>
        <w:jc w:val="both"/>
        <w:rPr>
          <w:rFonts w:ascii="Times New Roman" w:hAnsi="Times New Roman" w:cs="Times New Roman"/>
          <w:sz w:val="24"/>
          <w:szCs w:val="24"/>
          <w:lang w:val="en-US"/>
        </w:rPr>
      </w:pPr>
      <w:r w:rsidRPr="00A32C6B">
        <w:rPr>
          <w:rFonts w:ascii="Times New Roman" w:hAnsi="Times New Roman" w:cs="Times New Roman"/>
          <w:sz w:val="24"/>
          <w:szCs w:val="24"/>
        </w:rPr>
        <w:t xml:space="preserve">Memberikan perhatian terhadap proses belajar matematika mahasiswa merupakan aspek yang penting untuk menangkal kesulitan mahasiswa dalam pembelajaran matematika </w:t>
      </w:r>
      <w:r w:rsidR="00C94B23" w:rsidRPr="00A32C6B">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"DOI" : "10.1088/1742-6596/1157/3/032095", "ISSN" : "17426596", "abstract" : "The learning process sets up the individual differences during material transfer. In mathematics subjects, these changes point to student struggles in following the movement of the material and raise the learning obstacles. However, the identification of the mathematics learning difficulties condition is done after the final test, instead through the study of students who have learning difficulties risks. This study examines the compromise of learning difficulties in mathematics in terms of several aspects that can trigger it, which are mathematical anxiety, self-efficacy mathematics, and value beliefs. This preliminary study consisted of 127 elementary school students from 3rd to 6th grades. The result of this study shows that students are more dominant to experience cognitive anxiety towards mathematics, especially when working on issues with high difficulty levels. In addition, students are at compromise of learning disabilities if they have low self-efficacy levels, especially if it concerns to the circumstantial use of mathematics. The risk of learning difficulties is also dominant experienced by students who do not spend time effectively in learning mathematics. The attention of the learning difficulties risks on mathematics is essential to ward off the failure of students to optimize their potential in the learning process.", "author" : [ { "dropping-particle" : "", "family" : "Ardi", "given" : "Z.", "non-dropping-particle" : "", "parse-names" : false, "suffix" : "" }, { "dropping-particle" : "", "family" : "Rangka", "given" : "I. B.", "non-dropping-particle" : "", "parse-names" : false, "suffix" : "" }, { "dropping-particle" : "", "family" : "Ifdil", "given" : "I.", "non-dropping-particle" : "", "parse-names" : false, "suffix" : "" }, { "dropping-particle" : "", "family" : "Suranata", "given" : "K.", "non-dropping-particle" : "", "parse-names" : false, "suffix" : "" }, { "dropping-particle" : "", "family" : "Azhar", "given" : "Z.", "non-dropping-particle" : "", "parse-names" : false, "suffix" : "" }, { "dropping-particle" : "", "family" : "Daharnis", "given" : "D.", "non-dropping-particle" : "", "parse-names" : false, "suffix" : "" }, { "dropping-particle" : "", "family" : "Afdal", "given" : "A.", "non-dropping-particle" : "", "parse-names" : false, "suffix" : "" }, { "dropping-particle" : "", "family" : "Alizamar", "given" : "A.", "non-dropping-particle" : "", "parse-names" : false, "suffix" : "" } ], "container-title" : "Journal of Physics: Conference Series", "id" : "ITEM-1", "issue" : "3", "issued" : { "date-parts" : [ [ "2019" ] ] }, "title" : "Exploring the elementary students learning difficulties risks on mathematics based on students mathematic anxiety, mathematics self-efficacy and value beliefs using rasch measurement", "type" : "article-journal", "volume" : "1157" }, "uris" : [ "http://www.mendeley.com/documents/?uuid=a22884ee-b90d-4bef-bd8e-17b5a04a7901" ] } ], "mendeley" : { "formattedCitation" : "(Ardi et al., 2019)", "plainTextFormattedCitation" : "(Ardi et al., 2019)", "previouslyFormattedCitation" : "(Ardi et al., 2019)" }, "properties" : { "noteIndex" : 0 }, "schema" : "https://github.com/citation-style-language/schema/raw/master/csl-citation.json" }</w:instrText>
      </w:r>
      <w:r w:rsidR="00C94B23" w:rsidRPr="00A32C6B">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(Ardi et al., 2019)</w:t>
      </w:r>
      <w:r w:rsidR="00C94B23" w:rsidRPr="00A32C6B">
        <w:rPr>
          <w:rFonts w:ascii="Times New Roman" w:hAnsi="Times New Roman" w:cs="Times New Roman"/>
          <w:sz w:val="24"/>
          <w:szCs w:val="24"/>
        </w:rPr>
        <w:fldChar w:fldCharType="end"/>
      </w:r>
      <w:r w:rsidRPr="00A32C6B">
        <w:rPr>
          <w:rFonts w:ascii="Times New Roman" w:hAnsi="Times New Roman" w:cs="Times New Roman"/>
          <w:sz w:val="24"/>
          <w:szCs w:val="24"/>
        </w:rPr>
        <w:t xml:space="preserve">. Dosen harus dapat memfasilitasi mahasiswa dalam mengimplementasikan strategi pembelajaran sehingga mahasiswa dapat mengembangkan kemampuan berpikir dan kemampuan penyelesaian masalah </w:t>
      </w:r>
      <w:r w:rsidR="00C94B23" w:rsidRPr="00A32C6B">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"DOI" : "10.33122/ijtmer.v1i2.39", "ISSN" : "2621-8488", "abstract" : "The educational implementation is a learning process at all levels, students are required to follow certain lectures, including mathematics courses. Learning difficulties are a barrier to learning where children are not well educated, due to disturbances, both from student factors and external factors. learning, thus students are expected to catch up because of these obstacles. This research is classified into qualitative descriptive research that seeks to describe the analysis of student learning difficulties in statistical subjects. The subjects in this study were the fourth-semester students of 2018/2019 Mulawarman University. Research reveals things that are considered as a barrier factor for students in Statistics. In this study, the researcher collected information through documentation, tests, and interviews with students. The results of the analysis show that the difficulties of students in studying Statistics basically lie in the weakness of the concept. The results of the research conducted by the researcher were the existence of errors in process skills, errors in understanding questions, and errors in using notation. The solution to overcoming these problems is: for the eye teacher of Statistics to be able to develop learning strategies so that students can be more honed in their thinking skills and provide continuous problem training to students.", "author" : [ { "dropping-particle" : "", "family" : "Kurniawan", "given" : "Dydik", "non-dropping-particle" : "", "parse-names" : false, "suffix" : "" }, { "dropping-particle" : "", "family" : "Wahyuningsih", "given" : "Tri", "non-dropping-particle" : "", "parse-names" : false, "suffix" : "" } ], "container-title" : "International Journal of Trends in Mathematics Education Research", "id" : "ITEM-1", "issue" : "2", "issued" : { "date-parts" : [ [ "2019" ] ] }, "page" : "53-55", "title" : "Analysis of student difficulties in statistics courses", "type" : "article-journal", "volume" : "1" }, "uris" : [ "http://www.mendeley.com/documents/?uuid=ada1025a-d845-45ff-8750-66f7981038d2" ] } ], "mendeley" : { "formattedCitation" : "(Kurniawan &amp; Wahyuningsih, 2019)", "plainTextFormattedCitation" : "(Kurniawan &amp; Wahyuningsih, 2019)", "previouslyFormattedCitation" : "(Kurniawan &amp; Wahyuningsih, 2019)" }, "properties" : { "noteIndex" : 0 }, "schema" : "https://github.com/citation-style-language/schema/raw/master/csl-citation.json" }</w:instrText>
      </w:r>
      <w:r w:rsidR="00C94B23" w:rsidRPr="00A32C6B">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(Kurniawan &amp; Wahyuningsih, 2019)</w:t>
      </w:r>
      <w:r w:rsidR="00C94B23" w:rsidRPr="00A32C6B">
        <w:rPr>
          <w:rFonts w:ascii="Times New Roman" w:hAnsi="Times New Roman" w:cs="Times New Roman"/>
          <w:sz w:val="24"/>
          <w:szCs w:val="24"/>
        </w:rPr>
        <w:fldChar w:fldCharType="end"/>
      </w:r>
      <w:r w:rsidRPr="00A32C6B">
        <w:rPr>
          <w:rFonts w:ascii="Times New Roman" w:hAnsi="Times New Roman" w:cs="Times New Roman"/>
          <w:sz w:val="24"/>
          <w:szCs w:val="24"/>
        </w:rPr>
        <w:t xml:space="preserve">. Strategi pembelajaran ini didukung oleh rancangan instruksional yang baik dalam desain pembelajaran matematika </w:t>
      </w:r>
      <w:r w:rsidR="00C94B23" w:rsidRPr="00A32C6B">
        <w:rPr>
          <w:rFonts w:ascii="Times New Roman" w:hAnsi="Times New Roman" w:cs="Times New Roman"/>
          <w:sz w:val="24"/>
          <w:szCs w:val="24"/>
        </w:rPr>
        <w:fldChar w:fldCharType="begin" w:fldLock="1"/>
      </w:r>
      <w:r w:rsidR="00726E5A">
        <w:rPr>
          <w:rFonts w:ascii="Times New Roman" w:hAnsi="Times New Roman" w:cs="Times New Roman"/>
          <w:sz w:val="24"/>
          <w:szCs w:val="24"/>
        </w:rPr>
        <w:instrText>ADDIN CSL_CITATION { "citationItems" : [ { "id" : "ITEM-1", "itemData" : { "DOI" : "10.1111/ldrp.12107", "ISSN" : "15405826", "abstract" : "This article quantitatively summarizes experimental and quasi-experimental studies on teaching students with mathematics difficulties (MD) published between 2000 and 2014, research that was available following earlier syntheses. It reports the analysis of effect sizes of 25 intervention studies on participant characteristics, intervention parameters, domains of mathematics interventions, and instructional approaches and components. Results indicate that several participant characteristics (e.g., grade level and level of mathematics difficulties) and intervention parameters (e.g., methodological soundness, intervention agent, and grouping) mediated the treatment effects. In addition, different types of instructional approaches and several instructional components contributed to the improvements in mathematics performance in students with MD.", "author" : [ { "dropping-particle" : "", "family" : "Dennis", "given" : "Minyi Shih", "non-dropping-particle" : "", "parse-names" : false, "suffix" : "" }, { "dropping-particle" : "", "family" : "Sharp", "given" : "Emily", "non-dropping-particle" : "", "parse-names" : false, "suffix" : "" }, { "dropping-particle" : "", "family" : "Chovanes", "given" : "Jacquelyn", "non-dropping-particle" : "", "parse-names" : false, "suffix" : "" }, { "dropping-particle" : "", "family" : "Thomas", "given" : "Amanda", "non-dropping-particle" : "", "parse-names" : false, "suffix" : "" }, { "dropping-particle" : "", "family" : "Burns", "given" : "Raquel M.", "non-dropping-particle" : "", "parse-names" : false, "suffix" : "" }, { "dropping-particle" : "", "family" : "Custer", "given" : "Beth", "non-dropping-particle" : "", "parse-names" : false, "suffix" : "" }, { "dropping-particle" : "", "family" : "Park", "given" : "Junkoung", "non-dropping-particle" : "", "parse-names" : false, "suffix" : "" } ], "container-title" : "Learning Disabilities Research and Practice", "id" : "ITEM-1", "issue" : "0", "issued" : { "date-parts" : [ [ "2016" ] ] }, "page" : "1-13", "title" : "A meta-analysis of empirical research on teaching students with mathematics learning difficulties", "type" : "article-journal", "volume" : "00" }, "uris" : [ "http://www.mendeley.com/documents/?uuid=4b62b234-bf66-4693-83e1-df0d45454e61" ] } ], "mendeley" : { "formattedCitation" : "(Dennis et al., 2016)", "plainTextFormattedCitation" : "(Dennis et al., 2016)", "previouslyFormattedCitation" : "(Dennis et al., 2016)" }, "properties" : { "noteIndex" : 0 }, "schema" : "https://github.com/citation-style-language/schema/raw/master/csl-citation.json" }</w:instrText>
      </w:r>
      <w:r w:rsidR="00C94B23" w:rsidRPr="00A32C6B">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(Dennis et al., 2016)</w:t>
      </w:r>
      <w:r w:rsidR="00C94B23" w:rsidRPr="00A32C6B">
        <w:rPr>
          <w:rFonts w:ascii="Times New Roman" w:hAnsi="Times New Roman" w:cs="Times New Roman"/>
          <w:sz w:val="24"/>
          <w:szCs w:val="24"/>
        </w:rPr>
        <w:fldChar w:fldCharType="end"/>
      </w:r>
      <w:r w:rsidRPr="00A32C6B">
        <w:rPr>
          <w:rFonts w:ascii="Times New Roman" w:hAnsi="Times New Roman" w:cs="Times New Roman"/>
          <w:sz w:val="24"/>
          <w:szCs w:val="24"/>
        </w:rPr>
        <w:t xml:space="preserve">. Selaras dengan pendapat tersebut, </w:t>
      </w:r>
      <w:r w:rsidR="00C94B23" w:rsidRPr="00A32C6B">
        <w:rPr>
          <w:rFonts w:ascii="Times New Roman" w:hAnsi="Times New Roman" w:cs="Times New Roman"/>
          <w:sz w:val="24"/>
          <w:szCs w:val="24"/>
        </w:rPr>
        <w:fldChar w:fldCharType="begin" w:fldLock="1"/>
      </w:r>
      <w:r w:rsidR="00176C0B">
        <w:rPr>
          <w:rFonts w:ascii="Times New Roman" w:hAnsi="Times New Roman" w:cs="Times New Roman"/>
          <w:sz w:val="24"/>
          <w:szCs w:val="24"/>
        </w:rPr>
        <w:instrText>ADDIN CSL_CITATION { "citationItems" : [ { "id" : "ITEM-1", "itemData" : { "ISSN" : "2549-1040", "abstract" : "Tujuan dari penelitian ini adalah untuk mengetahui kesulitan belajar dan faktor-faktor yang menyebabkan kesulitan belajar struktur aljabar untuk memotivasi siswa dalam proses pembelajaran. Subjek penelitian yang diambil yaitu mahasiswa semester III tahun pelajaran 2015/2016. Metode pengumpulan data yang digunakan adalah dokumentasi, tes, observasi dan wawancara. Alasan kesulitan mahasiswa dalam belajar struktur aljabar yaitu pada bagian pemecahan masalah, konsep dan keterampilan. Kesulitan yang paling tinggi dialami oleh siswa adalah pada bagian pemecahan masalah dengan persentase 62,5%. Kesulitan lain yang dialami oleh mahasiswa yaitu kesulitan dalam konsep dengan persentase 50%. Kesulitan yang terkahir dialami oleh mahasiswa yaitu kesulitan pada keterampilan dengan persentase 45,7%.", "author" : [ { "dropping-particle" : "", "family" : "Astuti", "given" : "", "non-dropping-particle" : "", "parse-names" : false, "suffix" : "" }, { "dropping-particle" : "", "family" : "Sari", "given" : "Nurhidayah", "non-dropping-particle" : "", "parse-names" : false, "suffix" : "" } ], "container-title" : "Jurnal Pendidikan Matematika", "id" : "ITEM-1", "issue" : "2", "issued" : { "date-parts" : [ [ "2018" ] ] }, "page" : "73-80", "title" : "Analisis kesulitan belajar sstruktur aljabar di STKIP Pahlawan Tuanku Tambusai", "type" : "article-journal", "volume" : "12" }, "uris" : [ "http://www.mendeley.com/documents/?uuid=1ed080da-f5d2-4a63-a22f-586f40970606" ] } ], "mendeley" : { "formattedCitation" : "(Astuti &amp; Sari, 2018)", "manualFormatting" : "Astuti &amp; Sari (2018)", "plainTextFormattedCitation" : "(Astuti &amp; Sari, 2018)", "previouslyFormattedCitation" : "(Astuti &amp; Sari, 2018)" }, "properties" : { "noteIndex" : 0 }, "schema" : "https://github.com/citation-style-language/schema/raw/master/csl-citation.json" }</w:instrText>
      </w:r>
      <w:r w:rsidR="00C94B23" w:rsidRPr="00A32C6B">
        <w:rPr>
          <w:rFonts w:ascii="Times New Roman" w:hAnsi="Times New Roman" w:cs="Times New Roman"/>
          <w:sz w:val="24"/>
          <w:szCs w:val="24"/>
        </w:rPr>
        <w:fldChar w:fldCharType="separate"/>
      </w:r>
      <w:r w:rsidR="00726E5A" w:rsidRPr="00726E5A">
        <w:rPr>
          <w:rFonts w:ascii="Times New Roman" w:hAnsi="Times New Roman" w:cs="Times New Roman"/>
          <w:noProof/>
          <w:sz w:val="24"/>
          <w:szCs w:val="24"/>
        </w:rPr>
        <w:t xml:space="preserve">Astuti &amp; Sari </w:t>
      </w:r>
      <w:r w:rsidR="00176C0B">
        <w:rPr>
          <w:rFonts w:ascii="Times New Roman" w:hAnsi="Times New Roman" w:cs="Times New Roman"/>
          <w:noProof/>
          <w:sz w:val="24"/>
          <w:szCs w:val="24"/>
          <w:lang w:val="en-US"/>
        </w:rPr>
        <w:t>(</w:t>
      </w:r>
      <w:r w:rsidR="00726E5A" w:rsidRPr="00726E5A">
        <w:rPr>
          <w:rFonts w:ascii="Times New Roman" w:hAnsi="Times New Roman" w:cs="Times New Roman"/>
          <w:noProof/>
          <w:sz w:val="24"/>
          <w:szCs w:val="24"/>
        </w:rPr>
        <w:t>2018)</w:t>
      </w:r>
      <w:r w:rsidR="00C94B23" w:rsidRPr="00A32C6B">
        <w:rPr>
          <w:rFonts w:ascii="Times New Roman" w:hAnsi="Times New Roman" w:cs="Times New Roman"/>
          <w:sz w:val="24"/>
          <w:szCs w:val="24"/>
        </w:rPr>
        <w:fldChar w:fldCharType="end"/>
      </w:r>
      <w:r w:rsidRPr="00A32C6B">
        <w:rPr>
          <w:rFonts w:ascii="Times New Roman" w:hAnsi="Times New Roman" w:cs="Times New Roman"/>
          <w:sz w:val="24"/>
          <w:szCs w:val="24"/>
        </w:rPr>
        <w:t xml:space="preserve"> menyatakan bahwa dosen harus menerapkan pendekatan dan metode pembelajaran matematika yang sesuai dengan karakteristik mahasiswa, memberikan kesempatan kepada mahasiswa untuk aktif dalam memberikan pendapat, dan menunjukkan manfaat dari pembelajaran matematika.</w:t>
      </w:r>
    </w:p>
    <w:p w:rsidR="00176C0B" w:rsidRPr="00176C0B" w:rsidRDefault="00176C0B" w:rsidP="00DE63CD">
      <w:pPr>
        <w:pStyle w:val="Body"/>
        <w:spacing w:after="0" w:line="240" w:lineRule="auto"/>
        <w:ind w:firstLine="426"/>
        <w:jc w:val="both"/>
        <w:rPr>
          <w:rFonts w:ascii="Times New Roman" w:hAnsi="Times New Roman" w:cs="Times New Roman"/>
          <w:b/>
          <w:bCs/>
          <w:color w:val="538135"/>
          <w:sz w:val="24"/>
          <w:szCs w:val="24"/>
          <w:lang w:val="en-US"/>
        </w:rPr>
      </w:pPr>
    </w:p>
    <w:p w:rsidR="00837DF8" w:rsidRPr="00DE1531" w:rsidRDefault="00DE63CD">
      <w:pPr>
        <w:pStyle w:val="Body"/>
        <w:spacing w:after="0" w:line="240" w:lineRule="auto"/>
        <w:jc w:val="both"/>
        <w:rPr>
          <w:rStyle w:val="None"/>
          <w:rFonts w:ascii="Times New Roman" w:eastAsia="Times New Roman" w:hAnsi="Times New Roman" w:cs="Times New Roman"/>
          <w:b/>
          <w:bCs/>
          <w:sz w:val="24"/>
          <w:szCs w:val="24"/>
          <w:lang w:val="en-US"/>
        </w:rPr>
      </w:pPr>
      <w:r>
        <w:rPr>
          <w:rStyle w:val="None"/>
          <w:rFonts w:ascii="Times New Roman" w:hAnsi="Times New Roman" w:cs="Times New Roman"/>
          <w:b/>
          <w:bCs/>
          <w:sz w:val="24"/>
          <w:szCs w:val="24"/>
          <w:lang w:val="en-US"/>
        </w:rPr>
        <w:t>Simpulan</w:t>
      </w:r>
      <w:r w:rsidR="00662170" w:rsidRPr="00DE1531">
        <w:rPr>
          <w:rStyle w:val="None"/>
          <w:rFonts w:ascii="Times New Roman" w:hAnsi="Times New Roman" w:cs="Times New Roman"/>
          <w:b/>
          <w:bCs/>
          <w:sz w:val="24"/>
          <w:szCs w:val="24"/>
          <w:lang w:val="en-US"/>
        </w:rPr>
        <w:t xml:space="preserve"> </w:t>
      </w:r>
    </w:p>
    <w:p w:rsidR="00DE63CD" w:rsidRDefault="00DE63CD" w:rsidP="00DE63CD">
      <w:pPr>
        <w:spacing w:after="0" w:line="240" w:lineRule="auto"/>
        <w:ind w:firstLine="360"/>
        <w:jc w:val="both"/>
      </w:pPr>
      <w:r w:rsidRPr="00DE63CD">
        <w:rPr>
          <w:rFonts w:ascii="Times New Roman" w:hAnsi="Times New Roman" w:cs="Times New Roman"/>
          <w:sz w:val="24"/>
          <w:szCs w:val="24"/>
        </w:rPr>
        <w:t xml:space="preserve">Berdasarkan hasil penelitian, letak kesulitan belajar matematika mahasiswa asal Mappi Papua yang mengikuti program matrikulasi di Universitas Sanata Dharma menyatakan bahwa 21,1% pada pengetahuan faktual, 46,7% pada pengetahuan konseptual, dan 32,2% pada pengetahuan prosedural. Adapun jenis-jenis kesulitan </w:t>
      </w:r>
      <w:r w:rsidRPr="00DE63CD">
        <w:rPr>
          <w:rFonts w:ascii="Times New Roman" w:hAnsi="Times New Roman" w:cs="Times New Roman"/>
          <w:sz w:val="24"/>
          <w:szCs w:val="24"/>
        </w:rPr>
        <w:lastRenderedPageBreak/>
        <w:t>belajar matematika yang diperoleh yaitu 20% kesulitan memahami fakta,  35,6% kesulitan mengimplementasikan konsep, dan 44,4% kesulitan mengimplementasikan prosedur.</w:t>
      </w:r>
    </w:p>
    <w:p w:rsidR="00BB623E" w:rsidRPr="00DE1531" w:rsidRDefault="00BB623E" w:rsidP="00BB623E">
      <w:pPr>
        <w:spacing w:after="0" w:line="240" w:lineRule="auto"/>
        <w:jc w:val="both"/>
        <w:rPr>
          <w:rFonts w:ascii="Times New Roman" w:hAnsi="Times New Roman" w:cs="Times New Roman"/>
          <w:sz w:val="24"/>
          <w:szCs w:val="24"/>
        </w:rPr>
      </w:pPr>
    </w:p>
    <w:p w:rsidR="00774034" w:rsidRPr="00DE1531" w:rsidRDefault="00726E5A" w:rsidP="00BB623E">
      <w:pPr>
        <w:spacing w:after="0" w:line="240" w:lineRule="auto"/>
        <w:jc w:val="both"/>
        <w:rPr>
          <w:rFonts w:ascii="Times New Roman" w:hAnsi="Times New Roman" w:cs="Times New Roman"/>
          <w:b/>
          <w:bCs/>
          <w:color w:val="538135"/>
          <w:sz w:val="24"/>
          <w:szCs w:val="24"/>
          <w:lang w:val="en-US"/>
        </w:rPr>
      </w:pPr>
      <w:r>
        <w:rPr>
          <w:rStyle w:val="Hyperlink0"/>
          <w:rFonts w:eastAsia="Calibri"/>
          <w:b/>
        </w:rPr>
        <w:t>Daftar Pustaka</w:t>
      </w:r>
      <w:r w:rsidR="00F3463B" w:rsidRPr="00DE1531">
        <w:rPr>
          <w:rStyle w:val="Hyperlink0"/>
          <w:rFonts w:eastAsia="Calibri"/>
          <w:b/>
        </w:rPr>
        <w:t xml:space="preserve"> </w:t>
      </w:r>
    </w:p>
    <w:p w:rsidR="00B265CD" w:rsidRPr="00B265CD" w:rsidRDefault="00C94B23" w:rsidP="00CB1F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bCs/>
          <w:color w:val="538135"/>
          <w:sz w:val="24"/>
          <w:szCs w:val="24"/>
          <w:lang w:val="en-US"/>
        </w:rPr>
        <w:fldChar w:fldCharType="begin" w:fldLock="1"/>
      </w:r>
      <w:r w:rsidR="00726E5A">
        <w:rPr>
          <w:rFonts w:ascii="Times New Roman" w:hAnsi="Times New Roman" w:cs="Times New Roman"/>
          <w:b/>
          <w:bCs/>
          <w:color w:val="538135"/>
          <w:sz w:val="24"/>
          <w:szCs w:val="24"/>
          <w:lang w:val="en-US"/>
        </w:rPr>
        <w:instrText xml:space="preserve">ADDIN Mendeley Bibliography CSL_BIBLIOGRAPHY </w:instrText>
      </w:r>
      <w:r>
        <w:rPr>
          <w:rFonts w:ascii="Times New Roman" w:hAnsi="Times New Roman" w:cs="Times New Roman"/>
          <w:b/>
          <w:bCs/>
          <w:color w:val="538135"/>
          <w:sz w:val="24"/>
          <w:szCs w:val="24"/>
          <w:lang w:val="en-US"/>
        </w:rPr>
        <w:fldChar w:fldCharType="separate"/>
      </w:r>
      <w:r w:rsidR="00B265CD" w:rsidRPr="00B265CD">
        <w:rPr>
          <w:rFonts w:ascii="Times New Roman" w:hAnsi="Times New Roman" w:cs="Times New Roman"/>
          <w:noProof/>
          <w:sz w:val="24"/>
          <w:szCs w:val="24"/>
        </w:rPr>
        <w:t xml:space="preserve">Anderson, L. W., Krathwohl, D. R., Airasian, P. W., Cruikshank, K. A., Mayer, R. E., Pintrich, P. R., … Wittrock, M. C. (2001). </w:t>
      </w:r>
      <w:r w:rsidR="00B265CD" w:rsidRPr="00B265CD">
        <w:rPr>
          <w:rFonts w:ascii="Times New Roman" w:hAnsi="Times New Roman" w:cs="Times New Roman"/>
          <w:i/>
          <w:iCs/>
          <w:noProof/>
          <w:sz w:val="24"/>
          <w:szCs w:val="24"/>
        </w:rPr>
        <w:t>A taxonomy for learning, teaching, and assessing: A revision of Bloom’s taxonomy of educational objectives</w:t>
      </w:r>
      <w:r w:rsidR="00B265CD" w:rsidRPr="00B265CD">
        <w:rPr>
          <w:rFonts w:ascii="Times New Roman" w:hAnsi="Times New Roman" w:cs="Times New Roman"/>
          <w:noProof/>
          <w:sz w:val="24"/>
          <w:szCs w:val="24"/>
        </w:rPr>
        <w:t xml:space="preserve"> (Abridged E; A. W. Longman, Ed.). New York.</w:t>
      </w:r>
    </w:p>
    <w:p w:rsidR="00B265CD" w:rsidRPr="00B265CD" w:rsidRDefault="00B265CD" w:rsidP="00CB1F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65CD">
        <w:rPr>
          <w:rFonts w:ascii="Times New Roman" w:hAnsi="Times New Roman" w:cs="Times New Roman"/>
          <w:noProof/>
          <w:sz w:val="24"/>
          <w:szCs w:val="24"/>
        </w:rPr>
        <w:t xml:space="preserve">Ardi, Z., Rangka, I. B., Ifdil, I., Suranata, K., Azhar, Z., Daharnis, D., … Alizamar, A. (2019). Exploring the elementary students learning difficulties risks on mathematics based on students mathematic anxiety, mathematics self-efficacy and value beliefs using rasch measurement. </w:t>
      </w:r>
      <w:r w:rsidRPr="00B265CD">
        <w:rPr>
          <w:rFonts w:ascii="Times New Roman" w:hAnsi="Times New Roman" w:cs="Times New Roman"/>
          <w:i/>
          <w:iCs/>
          <w:noProof/>
          <w:sz w:val="24"/>
          <w:szCs w:val="24"/>
        </w:rPr>
        <w:t>Journal of Physics: Conference Series</w:t>
      </w:r>
      <w:r w:rsidRPr="00B265CD">
        <w:rPr>
          <w:rFonts w:ascii="Times New Roman" w:hAnsi="Times New Roman" w:cs="Times New Roman"/>
          <w:noProof/>
          <w:sz w:val="24"/>
          <w:szCs w:val="24"/>
        </w:rPr>
        <w:t xml:space="preserve">, </w:t>
      </w:r>
      <w:r w:rsidRPr="00B265CD">
        <w:rPr>
          <w:rFonts w:ascii="Times New Roman" w:hAnsi="Times New Roman" w:cs="Times New Roman"/>
          <w:i/>
          <w:iCs/>
          <w:noProof/>
          <w:sz w:val="24"/>
          <w:szCs w:val="24"/>
        </w:rPr>
        <w:t>1157</w:t>
      </w:r>
      <w:r w:rsidRPr="00B265CD">
        <w:rPr>
          <w:rFonts w:ascii="Times New Roman" w:hAnsi="Times New Roman" w:cs="Times New Roman"/>
          <w:noProof/>
          <w:sz w:val="24"/>
          <w:szCs w:val="24"/>
        </w:rPr>
        <w:t>(3). https://doi.org/10.1088/1742-6596/1157/3/032095</w:t>
      </w:r>
    </w:p>
    <w:p w:rsidR="00B265CD" w:rsidRPr="00B265CD" w:rsidRDefault="00B265CD" w:rsidP="00CB1F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65CD">
        <w:rPr>
          <w:rFonts w:ascii="Times New Roman" w:hAnsi="Times New Roman" w:cs="Times New Roman"/>
          <w:noProof/>
          <w:sz w:val="24"/>
          <w:szCs w:val="24"/>
        </w:rPr>
        <w:t xml:space="preserve">Ardiawan, Y. (2015). Analisis kesalahan mahasiswa dalam menyelesaikan soal induksi matematika di IKIP PGRI Pontianak. </w:t>
      </w:r>
      <w:r w:rsidRPr="00B265CD">
        <w:rPr>
          <w:rFonts w:ascii="Times New Roman" w:hAnsi="Times New Roman" w:cs="Times New Roman"/>
          <w:i/>
          <w:iCs/>
          <w:noProof/>
          <w:sz w:val="24"/>
          <w:szCs w:val="24"/>
        </w:rPr>
        <w:t>Jurnal Pendidikan Informatika Dan Sains</w:t>
      </w:r>
      <w:r w:rsidRPr="00B265CD">
        <w:rPr>
          <w:rFonts w:ascii="Times New Roman" w:hAnsi="Times New Roman" w:cs="Times New Roman"/>
          <w:noProof/>
          <w:sz w:val="24"/>
          <w:szCs w:val="24"/>
        </w:rPr>
        <w:t xml:space="preserve">, </w:t>
      </w:r>
      <w:r w:rsidRPr="00B265CD">
        <w:rPr>
          <w:rFonts w:ascii="Times New Roman" w:hAnsi="Times New Roman" w:cs="Times New Roman"/>
          <w:i/>
          <w:iCs/>
          <w:noProof/>
          <w:sz w:val="24"/>
          <w:szCs w:val="24"/>
        </w:rPr>
        <w:t>4</w:t>
      </w:r>
      <w:r w:rsidRPr="00B265CD">
        <w:rPr>
          <w:rFonts w:ascii="Times New Roman" w:hAnsi="Times New Roman" w:cs="Times New Roman"/>
          <w:noProof/>
          <w:sz w:val="24"/>
          <w:szCs w:val="24"/>
        </w:rPr>
        <w:t>(1), 147–163. Retrieved from https://journal.ikippgriptk.ac.id/index.php</w:t>
      </w:r>
    </w:p>
    <w:p w:rsidR="00B265CD" w:rsidRPr="00B265CD" w:rsidRDefault="00B265CD" w:rsidP="00CB1F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65CD">
        <w:rPr>
          <w:rFonts w:ascii="Times New Roman" w:hAnsi="Times New Roman" w:cs="Times New Roman"/>
          <w:noProof/>
          <w:sz w:val="24"/>
          <w:szCs w:val="24"/>
        </w:rPr>
        <w:t xml:space="preserve">Astuti, &amp; Sari, N. (2018). Analisis kesulitan belajar sstruktur aljabar di STKIP Pahlawan Tuanku Tambusai. </w:t>
      </w:r>
      <w:r w:rsidRPr="00B265CD">
        <w:rPr>
          <w:rFonts w:ascii="Times New Roman" w:hAnsi="Times New Roman" w:cs="Times New Roman"/>
          <w:i/>
          <w:iCs/>
          <w:noProof/>
          <w:sz w:val="24"/>
          <w:szCs w:val="24"/>
        </w:rPr>
        <w:t>Jurnal Pendidikan Matematika</w:t>
      </w:r>
      <w:r w:rsidRPr="00B265CD">
        <w:rPr>
          <w:rFonts w:ascii="Times New Roman" w:hAnsi="Times New Roman" w:cs="Times New Roman"/>
          <w:noProof/>
          <w:sz w:val="24"/>
          <w:szCs w:val="24"/>
        </w:rPr>
        <w:t xml:space="preserve">, </w:t>
      </w:r>
      <w:r w:rsidRPr="00B265CD">
        <w:rPr>
          <w:rFonts w:ascii="Times New Roman" w:hAnsi="Times New Roman" w:cs="Times New Roman"/>
          <w:i/>
          <w:iCs/>
          <w:noProof/>
          <w:sz w:val="24"/>
          <w:szCs w:val="24"/>
        </w:rPr>
        <w:t>12</w:t>
      </w:r>
      <w:r w:rsidRPr="00B265CD">
        <w:rPr>
          <w:rFonts w:ascii="Times New Roman" w:hAnsi="Times New Roman" w:cs="Times New Roman"/>
          <w:noProof/>
          <w:sz w:val="24"/>
          <w:szCs w:val="24"/>
        </w:rPr>
        <w:t>(2), 73–80. Retrieved from https://ejournal.unsri.ac.id/index.php/jpm/article/view/4142</w:t>
      </w:r>
    </w:p>
    <w:p w:rsidR="00B265CD" w:rsidRPr="00B265CD" w:rsidRDefault="00B265CD" w:rsidP="00CB1F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65CD">
        <w:rPr>
          <w:rFonts w:ascii="Times New Roman" w:hAnsi="Times New Roman" w:cs="Times New Roman"/>
          <w:noProof/>
          <w:sz w:val="24"/>
          <w:szCs w:val="24"/>
        </w:rPr>
        <w:t xml:space="preserve">Dennis, M. S., Sharp, E., Chovanes, J., Thomas, A., Burns, R. M., Custer, B., &amp; Park, J. (2016). A meta-analysis of empirical research on teaching students with mathematics learning difficulties. </w:t>
      </w:r>
      <w:r w:rsidRPr="00B265CD">
        <w:rPr>
          <w:rFonts w:ascii="Times New Roman" w:hAnsi="Times New Roman" w:cs="Times New Roman"/>
          <w:i/>
          <w:iCs/>
          <w:noProof/>
          <w:sz w:val="24"/>
          <w:szCs w:val="24"/>
        </w:rPr>
        <w:t>Learning Disabilities Research and Practice</w:t>
      </w:r>
      <w:r w:rsidRPr="00B265CD">
        <w:rPr>
          <w:rFonts w:ascii="Times New Roman" w:hAnsi="Times New Roman" w:cs="Times New Roman"/>
          <w:noProof/>
          <w:sz w:val="24"/>
          <w:szCs w:val="24"/>
        </w:rPr>
        <w:t xml:space="preserve">, </w:t>
      </w:r>
      <w:r w:rsidRPr="00B265CD">
        <w:rPr>
          <w:rFonts w:ascii="Times New Roman" w:hAnsi="Times New Roman" w:cs="Times New Roman"/>
          <w:i/>
          <w:iCs/>
          <w:noProof/>
          <w:sz w:val="24"/>
          <w:szCs w:val="24"/>
        </w:rPr>
        <w:t>00</w:t>
      </w:r>
      <w:r w:rsidRPr="00B265CD">
        <w:rPr>
          <w:rFonts w:ascii="Times New Roman" w:hAnsi="Times New Roman" w:cs="Times New Roman"/>
          <w:noProof/>
          <w:sz w:val="24"/>
          <w:szCs w:val="24"/>
        </w:rPr>
        <w:t>(0), 1–13. https://doi.org/10.1111/ldrp.12107</w:t>
      </w:r>
    </w:p>
    <w:p w:rsidR="00B265CD" w:rsidRPr="00B265CD" w:rsidRDefault="00B265CD" w:rsidP="00CB1F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65CD">
        <w:rPr>
          <w:rFonts w:ascii="Times New Roman" w:hAnsi="Times New Roman" w:cs="Times New Roman"/>
          <w:noProof/>
          <w:sz w:val="24"/>
          <w:szCs w:val="24"/>
        </w:rPr>
        <w:t xml:space="preserve">Dowker, A., Sarkar, A., &amp; Looi, C. Y. (2016). Mathematics anxiety: What have we learned in 60 years? </w:t>
      </w:r>
      <w:r w:rsidRPr="00B265CD">
        <w:rPr>
          <w:rFonts w:ascii="Times New Roman" w:hAnsi="Times New Roman" w:cs="Times New Roman"/>
          <w:i/>
          <w:iCs/>
          <w:noProof/>
          <w:sz w:val="24"/>
          <w:szCs w:val="24"/>
        </w:rPr>
        <w:t>Frontiers in Psychology</w:t>
      </w:r>
      <w:r w:rsidRPr="00B265CD">
        <w:rPr>
          <w:rFonts w:ascii="Times New Roman" w:hAnsi="Times New Roman" w:cs="Times New Roman"/>
          <w:noProof/>
          <w:sz w:val="24"/>
          <w:szCs w:val="24"/>
        </w:rPr>
        <w:t xml:space="preserve">, </w:t>
      </w:r>
      <w:r w:rsidRPr="00B265CD">
        <w:rPr>
          <w:rFonts w:ascii="Times New Roman" w:hAnsi="Times New Roman" w:cs="Times New Roman"/>
          <w:i/>
          <w:iCs/>
          <w:noProof/>
          <w:sz w:val="24"/>
          <w:szCs w:val="24"/>
        </w:rPr>
        <w:t>7</w:t>
      </w:r>
      <w:r w:rsidRPr="00B265CD">
        <w:rPr>
          <w:rFonts w:ascii="Times New Roman" w:hAnsi="Times New Roman" w:cs="Times New Roman"/>
          <w:noProof/>
          <w:sz w:val="24"/>
          <w:szCs w:val="24"/>
        </w:rPr>
        <w:t>, 1–16. https://doi.org/10.3389/fpsyg.2016.00508</w:t>
      </w:r>
    </w:p>
    <w:p w:rsidR="00B265CD" w:rsidRPr="00B265CD" w:rsidRDefault="00B265CD" w:rsidP="00CB1F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65CD">
        <w:rPr>
          <w:rFonts w:ascii="Times New Roman" w:hAnsi="Times New Roman" w:cs="Times New Roman"/>
          <w:noProof/>
          <w:sz w:val="24"/>
          <w:szCs w:val="24"/>
        </w:rPr>
        <w:t xml:space="preserve">Eng, T. H., Li, V. L., &amp; Julaihi, N. H. (2010). The relationships between students’ underachievement in mathematics courses and influencing factors. </w:t>
      </w:r>
      <w:r w:rsidRPr="00B265CD">
        <w:rPr>
          <w:rFonts w:ascii="Times New Roman" w:hAnsi="Times New Roman" w:cs="Times New Roman"/>
          <w:i/>
          <w:iCs/>
          <w:noProof/>
          <w:sz w:val="24"/>
          <w:szCs w:val="24"/>
        </w:rPr>
        <w:t>Procedia - Social and Behavioral Sciences</w:t>
      </w:r>
      <w:r w:rsidRPr="00B265CD">
        <w:rPr>
          <w:rFonts w:ascii="Times New Roman" w:hAnsi="Times New Roman" w:cs="Times New Roman"/>
          <w:noProof/>
          <w:sz w:val="24"/>
          <w:szCs w:val="24"/>
        </w:rPr>
        <w:t xml:space="preserve">, </w:t>
      </w:r>
      <w:r w:rsidRPr="00B265CD">
        <w:rPr>
          <w:rFonts w:ascii="Times New Roman" w:hAnsi="Times New Roman" w:cs="Times New Roman"/>
          <w:i/>
          <w:iCs/>
          <w:noProof/>
          <w:sz w:val="24"/>
          <w:szCs w:val="24"/>
        </w:rPr>
        <w:t>8</w:t>
      </w:r>
      <w:r w:rsidRPr="00B265CD">
        <w:rPr>
          <w:rFonts w:ascii="Times New Roman" w:hAnsi="Times New Roman" w:cs="Times New Roman"/>
          <w:noProof/>
          <w:sz w:val="24"/>
          <w:szCs w:val="24"/>
        </w:rPr>
        <w:t>(5), 134–141. https://doi.org/10.1016/j.sbspro.2010.12.019</w:t>
      </w:r>
    </w:p>
    <w:p w:rsidR="00B265CD" w:rsidRPr="00B265CD" w:rsidRDefault="00B265CD" w:rsidP="00CB1F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65CD">
        <w:rPr>
          <w:rFonts w:ascii="Times New Roman" w:hAnsi="Times New Roman" w:cs="Times New Roman"/>
          <w:noProof/>
          <w:sz w:val="24"/>
          <w:szCs w:val="24"/>
        </w:rPr>
        <w:t xml:space="preserve">Geary, D. C., Hoard, M. K., &amp; Bailey, D. H. (2012). Fact retrieval deficits in low achieving children and children with mathematical learning disability. </w:t>
      </w:r>
      <w:r w:rsidRPr="00B265CD">
        <w:rPr>
          <w:rFonts w:ascii="Times New Roman" w:hAnsi="Times New Roman" w:cs="Times New Roman"/>
          <w:i/>
          <w:iCs/>
          <w:noProof/>
          <w:sz w:val="24"/>
          <w:szCs w:val="24"/>
        </w:rPr>
        <w:t>Journal of Learning Disabilities</w:t>
      </w:r>
      <w:r w:rsidRPr="00B265CD">
        <w:rPr>
          <w:rFonts w:ascii="Times New Roman" w:hAnsi="Times New Roman" w:cs="Times New Roman"/>
          <w:noProof/>
          <w:sz w:val="24"/>
          <w:szCs w:val="24"/>
        </w:rPr>
        <w:t xml:space="preserve">, </w:t>
      </w:r>
      <w:r w:rsidRPr="00B265CD">
        <w:rPr>
          <w:rFonts w:ascii="Times New Roman" w:hAnsi="Times New Roman" w:cs="Times New Roman"/>
          <w:i/>
          <w:iCs/>
          <w:noProof/>
          <w:sz w:val="24"/>
          <w:szCs w:val="24"/>
        </w:rPr>
        <w:t>45</w:t>
      </w:r>
      <w:r w:rsidRPr="00B265CD">
        <w:rPr>
          <w:rFonts w:ascii="Times New Roman" w:hAnsi="Times New Roman" w:cs="Times New Roman"/>
          <w:noProof/>
          <w:sz w:val="24"/>
          <w:szCs w:val="24"/>
        </w:rPr>
        <w:t>(4), 291–307. https://doi.org/10.1177/0022219410392046</w:t>
      </w:r>
    </w:p>
    <w:p w:rsidR="00B265CD" w:rsidRPr="00B265CD" w:rsidRDefault="00B265CD" w:rsidP="00CB1F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65CD">
        <w:rPr>
          <w:rFonts w:ascii="Times New Roman" w:hAnsi="Times New Roman" w:cs="Times New Roman"/>
          <w:noProof/>
          <w:sz w:val="24"/>
          <w:szCs w:val="24"/>
        </w:rPr>
        <w:t xml:space="preserve">Jupri, A., &amp; Drijvers, P. (2016). Student difficulties in mathematizing word problems in Algebra. </w:t>
      </w:r>
      <w:r w:rsidRPr="00B265CD">
        <w:rPr>
          <w:rFonts w:ascii="Times New Roman" w:hAnsi="Times New Roman" w:cs="Times New Roman"/>
          <w:i/>
          <w:iCs/>
          <w:noProof/>
          <w:sz w:val="24"/>
          <w:szCs w:val="24"/>
        </w:rPr>
        <w:t>Eurasia Journal of Mathematics, Science and Technology Education</w:t>
      </w:r>
      <w:r w:rsidRPr="00B265CD">
        <w:rPr>
          <w:rFonts w:ascii="Times New Roman" w:hAnsi="Times New Roman" w:cs="Times New Roman"/>
          <w:noProof/>
          <w:sz w:val="24"/>
          <w:szCs w:val="24"/>
        </w:rPr>
        <w:t xml:space="preserve">, </w:t>
      </w:r>
      <w:r w:rsidRPr="00B265CD">
        <w:rPr>
          <w:rFonts w:ascii="Times New Roman" w:hAnsi="Times New Roman" w:cs="Times New Roman"/>
          <w:i/>
          <w:iCs/>
          <w:noProof/>
          <w:sz w:val="24"/>
          <w:szCs w:val="24"/>
        </w:rPr>
        <w:t>12</w:t>
      </w:r>
      <w:r w:rsidRPr="00B265CD">
        <w:rPr>
          <w:rFonts w:ascii="Times New Roman" w:hAnsi="Times New Roman" w:cs="Times New Roman"/>
          <w:noProof/>
          <w:sz w:val="24"/>
          <w:szCs w:val="24"/>
        </w:rPr>
        <w:t>(9), 2481–2502. https://doi.org/10.12973/eurasia.2016.1299a</w:t>
      </w:r>
    </w:p>
    <w:p w:rsidR="00B265CD" w:rsidRPr="00B265CD" w:rsidRDefault="00B265CD" w:rsidP="00CB1F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65CD">
        <w:rPr>
          <w:rFonts w:ascii="Times New Roman" w:hAnsi="Times New Roman" w:cs="Times New Roman"/>
          <w:noProof/>
          <w:sz w:val="24"/>
          <w:szCs w:val="24"/>
        </w:rPr>
        <w:t xml:space="preserve">Kereh, C. T., Sabandar, J., &amp; Tjiang, P. C. (2013). Identification of student learning difficulties in mathematical content on introduction to core physics. </w:t>
      </w:r>
      <w:r w:rsidRPr="00B265CD">
        <w:rPr>
          <w:rFonts w:ascii="Times New Roman" w:hAnsi="Times New Roman" w:cs="Times New Roman"/>
          <w:i/>
          <w:iCs/>
          <w:noProof/>
          <w:sz w:val="24"/>
          <w:szCs w:val="24"/>
        </w:rPr>
        <w:t>Prosiding Seminar Nasional Sains Dan Pendidikan Sains VIII</w:t>
      </w:r>
      <w:r w:rsidRPr="00B265CD">
        <w:rPr>
          <w:rFonts w:ascii="Times New Roman" w:hAnsi="Times New Roman" w:cs="Times New Roman"/>
          <w:noProof/>
          <w:sz w:val="24"/>
          <w:szCs w:val="24"/>
        </w:rPr>
        <w:t xml:space="preserve">, </w:t>
      </w:r>
      <w:r w:rsidRPr="00B265CD">
        <w:rPr>
          <w:rFonts w:ascii="Times New Roman" w:hAnsi="Times New Roman" w:cs="Times New Roman"/>
          <w:i/>
          <w:iCs/>
          <w:noProof/>
          <w:sz w:val="24"/>
          <w:szCs w:val="24"/>
        </w:rPr>
        <w:t>4</w:t>
      </w:r>
      <w:r w:rsidRPr="00B265CD">
        <w:rPr>
          <w:rFonts w:ascii="Times New Roman" w:hAnsi="Times New Roman" w:cs="Times New Roman"/>
          <w:noProof/>
          <w:sz w:val="24"/>
          <w:szCs w:val="24"/>
        </w:rPr>
        <w:t>(1), 10–16.</w:t>
      </w:r>
    </w:p>
    <w:p w:rsidR="00B265CD" w:rsidRPr="00B265CD" w:rsidRDefault="00B265CD" w:rsidP="00CB1F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65CD">
        <w:rPr>
          <w:rFonts w:ascii="Times New Roman" w:hAnsi="Times New Roman" w:cs="Times New Roman"/>
          <w:noProof/>
          <w:sz w:val="24"/>
          <w:szCs w:val="24"/>
        </w:rPr>
        <w:t xml:space="preserve">Kurniawan, D., &amp; Wahyuningsih, T. (2019). Analysis of student difficulties in statistics courses. </w:t>
      </w:r>
      <w:r w:rsidRPr="00B265CD">
        <w:rPr>
          <w:rFonts w:ascii="Times New Roman" w:hAnsi="Times New Roman" w:cs="Times New Roman"/>
          <w:i/>
          <w:iCs/>
          <w:noProof/>
          <w:sz w:val="24"/>
          <w:szCs w:val="24"/>
        </w:rPr>
        <w:t>International Journal of Trends in Mathematics Education Research</w:t>
      </w:r>
      <w:r w:rsidRPr="00B265CD">
        <w:rPr>
          <w:rFonts w:ascii="Times New Roman" w:hAnsi="Times New Roman" w:cs="Times New Roman"/>
          <w:noProof/>
          <w:sz w:val="24"/>
          <w:szCs w:val="24"/>
        </w:rPr>
        <w:t xml:space="preserve">, </w:t>
      </w:r>
      <w:r w:rsidRPr="00B265CD">
        <w:rPr>
          <w:rFonts w:ascii="Times New Roman" w:hAnsi="Times New Roman" w:cs="Times New Roman"/>
          <w:i/>
          <w:iCs/>
          <w:noProof/>
          <w:sz w:val="24"/>
          <w:szCs w:val="24"/>
        </w:rPr>
        <w:t>1</w:t>
      </w:r>
      <w:r w:rsidRPr="00B265CD">
        <w:rPr>
          <w:rFonts w:ascii="Times New Roman" w:hAnsi="Times New Roman" w:cs="Times New Roman"/>
          <w:noProof/>
          <w:sz w:val="24"/>
          <w:szCs w:val="24"/>
        </w:rPr>
        <w:t>(2), 53–55. https://doi.org/10.33122/ijtmer.v1i2.39</w:t>
      </w:r>
    </w:p>
    <w:p w:rsidR="00B265CD" w:rsidRPr="00B265CD" w:rsidRDefault="00B265CD" w:rsidP="00CB1F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65CD">
        <w:rPr>
          <w:rFonts w:ascii="Times New Roman" w:hAnsi="Times New Roman" w:cs="Times New Roman"/>
          <w:noProof/>
          <w:sz w:val="24"/>
          <w:szCs w:val="24"/>
        </w:rPr>
        <w:t xml:space="preserve">Mutlu, Y. (2019). Math anxiety in students with and without math learning difficulties. </w:t>
      </w:r>
      <w:r w:rsidRPr="00B265CD">
        <w:rPr>
          <w:rFonts w:ascii="Times New Roman" w:hAnsi="Times New Roman" w:cs="Times New Roman"/>
          <w:i/>
          <w:iCs/>
          <w:noProof/>
          <w:sz w:val="24"/>
          <w:szCs w:val="24"/>
        </w:rPr>
        <w:t>International Electronic Journal of Elementary Education</w:t>
      </w:r>
      <w:r w:rsidRPr="00B265CD">
        <w:rPr>
          <w:rFonts w:ascii="Times New Roman" w:hAnsi="Times New Roman" w:cs="Times New Roman"/>
          <w:noProof/>
          <w:sz w:val="24"/>
          <w:szCs w:val="24"/>
        </w:rPr>
        <w:t xml:space="preserve">, </w:t>
      </w:r>
      <w:r w:rsidRPr="00B265CD">
        <w:rPr>
          <w:rFonts w:ascii="Times New Roman" w:hAnsi="Times New Roman" w:cs="Times New Roman"/>
          <w:i/>
          <w:iCs/>
          <w:noProof/>
          <w:sz w:val="24"/>
          <w:szCs w:val="24"/>
        </w:rPr>
        <w:t>11</w:t>
      </w:r>
      <w:r w:rsidRPr="00B265CD">
        <w:rPr>
          <w:rFonts w:ascii="Times New Roman" w:hAnsi="Times New Roman" w:cs="Times New Roman"/>
          <w:noProof/>
          <w:sz w:val="24"/>
          <w:szCs w:val="24"/>
        </w:rPr>
        <w:t xml:space="preserve">(5), </w:t>
      </w:r>
      <w:r w:rsidRPr="00B265CD">
        <w:rPr>
          <w:rFonts w:ascii="Times New Roman" w:hAnsi="Times New Roman" w:cs="Times New Roman"/>
          <w:noProof/>
          <w:sz w:val="24"/>
          <w:szCs w:val="24"/>
        </w:rPr>
        <w:lastRenderedPageBreak/>
        <w:t>471–475. https://doi.org/10.26822/iejee.2019553343</w:t>
      </w:r>
    </w:p>
    <w:p w:rsidR="00B265CD" w:rsidRPr="00B265CD" w:rsidRDefault="00B265CD" w:rsidP="00CB1F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65CD">
        <w:rPr>
          <w:rFonts w:ascii="Times New Roman" w:hAnsi="Times New Roman" w:cs="Times New Roman"/>
          <w:noProof/>
          <w:sz w:val="24"/>
          <w:szCs w:val="24"/>
        </w:rPr>
        <w:t xml:space="preserve">Nurhikmayati, I. (2017). Analisis kesulitan belajar mahasiswa pada matakuliah matematika dasar. </w:t>
      </w:r>
      <w:r w:rsidRPr="00B265CD">
        <w:rPr>
          <w:rFonts w:ascii="Times New Roman" w:hAnsi="Times New Roman" w:cs="Times New Roman"/>
          <w:i/>
          <w:iCs/>
          <w:noProof/>
          <w:sz w:val="24"/>
          <w:szCs w:val="24"/>
        </w:rPr>
        <w:t>Jurnal THEOREMS (The Original Research of Mathematics)</w:t>
      </w:r>
      <w:r w:rsidRPr="00B265CD">
        <w:rPr>
          <w:rFonts w:ascii="Times New Roman" w:hAnsi="Times New Roman" w:cs="Times New Roman"/>
          <w:noProof/>
          <w:sz w:val="24"/>
          <w:szCs w:val="24"/>
        </w:rPr>
        <w:t xml:space="preserve">, </w:t>
      </w:r>
      <w:r w:rsidRPr="00B265CD">
        <w:rPr>
          <w:rFonts w:ascii="Times New Roman" w:hAnsi="Times New Roman" w:cs="Times New Roman"/>
          <w:i/>
          <w:iCs/>
          <w:noProof/>
          <w:sz w:val="24"/>
          <w:szCs w:val="24"/>
        </w:rPr>
        <w:t>2</w:t>
      </w:r>
      <w:r w:rsidRPr="00B265CD">
        <w:rPr>
          <w:rFonts w:ascii="Times New Roman" w:hAnsi="Times New Roman" w:cs="Times New Roman"/>
          <w:noProof/>
          <w:sz w:val="24"/>
          <w:szCs w:val="24"/>
        </w:rPr>
        <w:t>(1), 74–85. Retrieved from http://jurnal.unma.ac.id/index.php/th/article/view/576</w:t>
      </w:r>
    </w:p>
    <w:p w:rsidR="00B265CD" w:rsidRPr="00B265CD" w:rsidRDefault="00B265CD" w:rsidP="00CB1F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65CD">
        <w:rPr>
          <w:rFonts w:ascii="Times New Roman" w:hAnsi="Times New Roman" w:cs="Times New Roman"/>
          <w:noProof/>
          <w:sz w:val="24"/>
          <w:szCs w:val="24"/>
        </w:rPr>
        <w:t xml:space="preserve">Rohimah, S. M., &amp; Prabawanto, S. (2019). Student’s difficulty identification in completing the problem of equation and trigonometry identities. </w:t>
      </w:r>
      <w:r w:rsidRPr="00B265CD">
        <w:rPr>
          <w:rFonts w:ascii="Times New Roman" w:hAnsi="Times New Roman" w:cs="Times New Roman"/>
          <w:i/>
          <w:iCs/>
          <w:noProof/>
          <w:sz w:val="24"/>
          <w:szCs w:val="24"/>
        </w:rPr>
        <w:t>International Journal of Trends in Mathematics Education Research</w:t>
      </w:r>
      <w:r w:rsidRPr="00B265CD">
        <w:rPr>
          <w:rFonts w:ascii="Times New Roman" w:hAnsi="Times New Roman" w:cs="Times New Roman"/>
          <w:noProof/>
          <w:sz w:val="24"/>
          <w:szCs w:val="24"/>
        </w:rPr>
        <w:t xml:space="preserve">, </w:t>
      </w:r>
      <w:r w:rsidRPr="00B265CD">
        <w:rPr>
          <w:rFonts w:ascii="Times New Roman" w:hAnsi="Times New Roman" w:cs="Times New Roman"/>
          <w:i/>
          <w:iCs/>
          <w:noProof/>
          <w:sz w:val="24"/>
          <w:szCs w:val="24"/>
        </w:rPr>
        <w:t>2</w:t>
      </w:r>
      <w:r w:rsidRPr="00B265CD">
        <w:rPr>
          <w:rFonts w:ascii="Times New Roman" w:hAnsi="Times New Roman" w:cs="Times New Roman"/>
          <w:noProof/>
          <w:sz w:val="24"/>
          <w:szCs w:val="24"/>
        </w:rPr>
        <w:t>(1), 34–36. https://doi.org/10.33122/ijtmer.v2i1.50</w:t>
      </w:r>
    </w:p>
    <w:p w:rsidR="00B265CD" w:rsidRPr="00B265CD" w:rsidRDefault="00B265CD" w:rsidP="00CB1F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265CD">
        <w:rPr>
          <w:rFonts w:ascii="Times New Roman" w:hAnsi="Times New Roman" w:cs="Times New Roman"/>
          <w:noProof/>
          <w:sz w:val="24"/>
          <w:szCs w:val="24"/>
        </w:rPr>
        <w:t xml:space="preserve">Tanda, O. S. A. . J. O. (2020). </w:t>
      </w:r>
      <w:r w:rsidRPr="00B265CD">
        <w:rPr>
          <w:rFonts w:ascii="Times New Roman" w:hAnsi="Times New Roman" w:cs="Times New Roman"/>
          <w:i/>
          <w:iCs/>
          <w:noProof/>
          <w:sz w:val="24"/>
          <w:szCs w:val="24"/>
        </w:rPr>
        <w:t>Statistik kesejahteraan rakyat Kabupaten Mappi</w:t>
      </w:r>
      <w:r w:rsidRPr="00B265CD">
        <w:rPr>
          <w:rFonts w:ascii="Times New Roman" w:hAnsi="Times New Roman" w:cs="Times New Roman"/>
          <w:noProof/>
          <w:sz w:val="24"/>
          <w:szCs w:val="24"/>
        </w:rPr>
        <w:t>. Mappi: Badan Pusat Statistik Kabupaten Mappi.</w:t>
      </w:r>
    </w:p>
    <w:p w:rsidR="00B265CD" w:rsidRPr="00B265CD" w:rsidRDefault="00B265CD" w:rsidP="00CB1F0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265CD">
        <w:rPr>
          <w:rFonts w:ascii="Times New Roman" w:hAnsi="Times New Roman" w:cs="Times New Roman"/>
          <w:noProof/>
          <w:sz w:val="24"/>
          <w:szCs w:val="24"/>
        </w:rPr>
        <w:t>USD, H. (2018). Pembukaan kuliah matrikulasi bagi 100 mahasiswa kerjasama USD dengan Pemda Mappi Papua. Retrieved April 10, 2021, from https://www.usd.ac.id/berita.php?id=3712</w:t>
      </w:r>
    </w:p>
    <w:p w:rsidR="00774034" w:rsidRPr="00DE1531" w:rsidRDefault="00C94B23" w:rsidP="00CB1F0B">
      <w:pPr>
        <w:widowControl w:val="0"/>
        <w:autoSpaceDE w:val="0"/>
        <w:autoSpaceDN w:val="0"/>
        <w:adjustRightInd w:val="0"/>
        <w:spacing w:after="0" w:line="240" w:lineRule="auto"/>
        <w:ind w:left="480" w:hanging="480"/>
        <w:jc w:val="both"/>
        <w:rPr>
          <w:rFonts w:ascii="Times New Roman" w:hAnsi="Times New Roman" w:cs="Times New Roman"/>
          <w:b/>
          <w:bCs/>
          <w:color w:val="538135"/>
          <w:sz w:val="24"/>
          <w:szCs w:val="24"/>
          <w:lang w:val="en-US"/>
        </w:rPr>
      </w:pPr>
      <w:r>
        <w:rPr>
          <w:rFonts w:ascii="Times New Roman" w:hAnsi="Times New Roman" w:cs="Times New Roman"/>
          <w:b/>
          <w:bCs/>
          <w:color w:val="538135"/>
          <w:sz w:val="24"/>
          <w:szCs w:val="24"/>
          <w:lang w:val="en-US"/>
        </w:rPr>
        <w:fldChar w:fldCharType="end"/>
      </w:r>
    </w:p>
    <w:p w:rsidR="009B71A4" w:rsidRPr="00DE1531" w:rsidRDefault="009B71A4" w:rsidP="009B71A4">
      <w:pPr>
        <w:spacing w:after="0" w:line="240" w:lineRule="auto"/>
        <w:ind w:left="426" w:hanging="426"/>
        <w:jc w:val="both"/>
        <w:rPr>
          <w:rFonts w:ascii="Times New Roman" w:hAnsi="Times New Roman" w:cs="Times New Roman"/>
          <w:sz w:val="24"/>
          <w:szCs w:val="24"/>
          <w:lang w:val="en-US"/>
        </w:rPr>
      </w:pPr>
    </w:p>
    <w:sectPr w:rsidR="009B71A4" w:rsidRPr="00DE1531" w:rsidSect="003F4869">
      <w:headerReference w:type="even" r:id="rId13"/>
      <w:headerReference w:type="default" r:id="rId14"/>
      <w:footerReference w:type="even" r:id="rId15"/>
      <w:footerReference w:type="default" r:id="rId16"/>
      <w:headerReference w:type="first" r:id="rId17"/>
      <w:footerReference w:type="first" r:id="rId18"/>
      <w:pgSz w:w="11906" w:h="16838"/>
      <w:pgMar w:top="1808" w:right="1701" w:bottom="1701" w:left="2268" w:header="709" w:footer="709" w:gutter="0"/>
      <w:pgNumType w:start="2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002" w:rsidRDefault="00C91002">
      <w:pPr>
        <w:spacing w:after="0" w:line="240" w:lineRule="auto"/>
      </w:pPr>
      <w:r>
        <w:separator/>
      </w:r>
    </w:p>
  </w:endnote>
  <w:endnote w:type="continuationSeparator" w:id="0">
    <w:p w:rsidR="00C91002" w:rsidRDefault="00C91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DF8" w:rsidRDefault="00837DF8">
    <w:pPr>
      <w:pStyle w:val="Footer"/>
      <w:jc w:val="center"/>
    </w:pPr>
    <w: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036" w:rsidRPr="00376036" w:rsidRDefault="00C94B23">
    <w:pPr>
      <w:pStyle w:val="Footer"/>
      <w:jc w:val="center"/>
      <w:rPr>
        <w:rFonts w:ascii="Times New Roman" w:hAnsi="Times New Roman"/>
        <w:sz w:val="24"/>
        <w:szCs w:val="24"/>
      </w:rPr>
    </w:pPr>
    <w:r w:rsidRPr="00376036">
      <w:rPr>
        <w:rFonts w:ascii="Times New Roman" w:hAnsi="Times New Roman"/>
        <w:sz w:val="24"/>
        <w:szCs w:val="24"/>
      </w:rPr>
      <w:fldChar w:fldCharType="begin"/>
    </w:r>
    <w:r w:rsidR="00376036" w:rsidRPr="00376036">
      <w:rPr>
        <w:rFonts w:ascii="Times New Roman" w:hAnsi="Times New Roman"/>
        <w:sz w:val="24"/>
        <w:szCs w:val="24"/>
      </w:rPr>
      <w:instrText xml:space="preserve"> PAGE   \* MERGEFORMAT </w:instrText>
    </w:r>
    <w:r w:rsidRPr="00376036">
      <w:rPr>
        <w:rFonts w:ascii="Times New Roman" w:hAnsi="Times New Roman"/>
        <w:sz w:val="24"/>
        <w:szCs w:val="24"/>
      </w:rPr>
      <w:fldChar w:fldCharType="separate"/>
    </w:r>
    <w:r w:rsidR="00BC2FBE">
      <w:rPr>
        <w:rFonts w:ascii="Times New Roman" w:hAnsi="Times New Roman"/>
        <w:noProof/>
        <w:sz w:val="24"/>
        <w:szCs w:val="24"/>
      </w:rPr>
      <w:t>30</w:t>
    </w:r>
    <w:r w:rsidRPr="00376036">
      <w:rPr>
        <w:rFonts w:ascii="Times New Roman" w:hAnsi="Times New Roman"/>
        <w:noProof/>
        <w:sz w:val="24"/>
        <w:szCs w:val="24"/>
      </w:rPr>
      <w:fldChar w:fldCharType="end"/>
    </w:r>
  </w:p>
  <w:p w:rsidR="00837DF8" w:rsidRDefault="00837DF8">
    <w:pPr>
      <w:pStyle w:val="Footer"/>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1A4" w:rsidRPr="009B71A4" w:rsidRDefault="00C94B23">
    <w:pPr>
      <w:pStyle w:val="Footer"/>
      <w:jc w:val="center"/>
      <w:rPr>
        <w:rFonts w:ascii="Times New Roman" w:hAnsi="Times New Roman"/>
        <w:sz w:val="24"/>
        <w:szCs w:val="24"/>
      </w:rPr>
    </w:pPr>
    <w:r w:rsidRPr="009B71A4">
      <w:rPr>
        <w:rFonts w:ascii="Times New Roman" w:hAnsi="Times New Roman"/>
        <w:sz w:val="24"/>
        <w:szCs w:val="24"/>
      </w:rPr>
      <w:fldChar w:fldCharType="begin"/>
    </w:r>
    <w:r w:rsidR="009B71A4" w:rsidRPr="009B71A4">
      <w:rPr>
        <w:rFonts w:ascii="Times New Roman" w:hAnsi="Times New Roman"/>
        <w:sz w:val="24"/>
        <w:szCs w:val="24"/>
      </w:rPr>
      <w:instrText xml:space="preserve"> PAGE   \* MERGEFORMAT </w:instrText>
    </w:r>
    <w:r w:rsidRPr="009B71A4">
      <w:rPr>
        <w:rFonts w:ascii="Times New Roman" w:hAnsi="Times New Roman"/>
        <w:sz w:val="24"/>
        <w:szCs w:val="24"/>
      </w:rPr>
      <w:fldChar w:fldCharType="separate"/>
    </w:r>
    <w:r w:rsidR="00BC2FBE">
      <w:rPr>
        <w:rFonts w:ascii="Times New Roman" w:hAnsi="Times New Roman"/>
        <w:noProof/>
        <w:sz w:val="24"/>
        <w:szCs w:val="24"/>
      </w:rPr>
      <w:t>28</w:t>
    </w:r>
    <w:r w:rsidRPr="009B71A4">
      <w:rPr>
        <w:rFonts w:ascii="Times New Roman" w:hAnsi="Times New Roman"/>
        <w:noProof/>
        <w:sz w:val="24"/>
        <w:szCs w:val="24"/>
      </w:rPr>
      <w:fldChar w:fldCharType="end"/>
    </w:r>
  </w:p>
  <w:p w:rsidR="00837DF8" w:rsidRDefault="00837DF8">
    <w:pPr>
      <w:pStyle w:val="Footer"/>
      <w:tabs>
        <w:tab w:val="clear" w:pos="4680"/>
        <w:tab w:val="clear" w:pos="9360"/>
        <w:tab w:val="right" w:pos="793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002" w:rsidRDefault="00C91002">
      <w:pPr>
        <w:spacing w:after="0" w:line="240" w:lineRule="auto"/>
      </w:pPr>
      <w:r>
        <w:separator/>
      </w:r>
    </w:p>
  </w:footnote>
  <w:footnote w:type="continuationSeparator" w:id="0">
    <w:p w:rsidR="00C91002" w:rsidRDefault="00C91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DF8" w:rsidRDefault="00837DF8">
    <w:pPr>
      <w:pStyle w:val="Header"/>
      <w:rPr>
        <w:rFonts w:ascii="Times New Roman" w:hAnsi="Times New Roman"/>
      </w:rPr>
    </w:pPr>
    <w:r>
      <w:rPr>
        <w:rFonts w:ascii="Times New Roman" w:hAnsi="Times New Roman"/>
      </w:rPr>
      <w:t xml:space="preserve">IJHS, e-ISSN </w:t>
    </w:r>
    <w:r>
      <w:rPr>
        <w:rFonts w:ascii="Times New Roman" w:hAnsi="Times New Roman"/>
        <w:highlight w:val="yellow"/>
      </w:rPr>
      <w:t>9999-2345</w:t>
    </w:r>
    <w:r>
      <w:rPr>
        <w:rFonts w:ascii="Times New Roman" w:hAnsi="Times New Roman"/>
      </w:rPr>
      <w:t xml:space="preserve">, p-ISSN </w:t>
    </w:r>
    <w:r>
      <w:rPr>
        <w:rFonts w:ascii="Times New Roman" w:hAnsi="Times New Roman"/>
        <w:highlight w:val="yellow"/>
      </w:rPr>
      <w:t>1234-5678</w:t>
    </w:r>
    <w:r>
      <w:rPr>
        <w:rFonts w:ascii="Times New Roman" w:hAnsi="Times New Roman"/>
      </w:rPr>
      <w:t>, Vol. 1, No. 1, September 2017, pp. 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DF8" w:rsidRDefault="00837DF8" w:rsidP="00376036">
    <w:pPr>
      <w:pStyle w:val="Header"/>
      <w:rPr>
        <w:rFonts w:ascii="Times New Roman" w:hAnsi="Times New Roman"/>
      </w:rPr>
    </w:pPr>
  </w:p>
  <w:p w:rsidR="003F4869" w:rsidRPr="00F62BDF" w:rsidRDefault="00F33800" w:rsidP="003F4869">
    <w:pPr>
      <w:pStyle w:val="NoSpacing"/>
      <w:rPr>
        <w:rFonts w:ascii="Times New Roman" w:hAnsi="Times New Roman" w:cs="Times New Roman"/>
        <w:sz w:val="20"/>
        <w:szCs w:val="20"/>
      </w:rPr>
    </w:pPr>
    <w:r w:rsidRPr="003F4869">
      <w:rPr>
        <w:rFonts w:ascii="Times New Roman" w:hAnsi="Times New Roman" w:cs="Times New Roman"/>
        <w:sz w:val="20"/>
        <w:szCs w:val="20"/>
      </w:rPr>
      <w:t>SNFKIP 2</w:t>
    </w:r>
    <w:r w:rsidR="005244F0" w:rsidRPr="003F4869">
      <w:rPr>
        <w:rFonts w:ascii="Times New Roman" w:hAnsi="Times New Roman" w:cs="Times New Roman"/>
        <w:sz w:val="20"/>
        <w:szCs w:val="20"/>
      </w:rPr>
      <w:t>02</w:t>
    </w:r>
    <w:r w:rsidRPr="003F4869">
      <w:rPr>
        <w:rFonts w:ascii="Times New Roman" w:hAnsi="Times New Roman" w:cs="Times New Roman"/>
        <w:sz w:val="20"/>
        <w:szCs w:val="20"/>
      </w:rPr>
      <w:t>1</w:t>
    </w:r>
    <w:r w:rsidR="005244F0" w:rsidRPr="003F4869">
      <w:rPr>
        <w:rFonts w:ascii="Times New Roman" w:hAnsi="Times New Roman" w:cs="Times New Roman"/>
        <w:sz w:val="20"/>
        <w:szCs w:val="20"/>
      </w:rPr>
      <w:t xml:space="preserve">: </w:t>
    </w:r>
    <w:r w:rsidR="003F4869" w:rsidRPr="00A069D4">
      <w:rPr>
        <w:rFonts w:ascii="Times New Roman" w:hAnsi="Times New Roman" w:cs="Times New Roman"/>
        <w:i/>
      </w:rPr>
      <w:t>Pendidikan Bagi Masyarakat di Daerah 3T</w:t>
    </w:r>
    <w:r w:rsidR="00DC3A9F">
      <w:rPr>
        <w:rFonts w:ascii="Times New Roman" w:hAnsi="Times New Roman" w:cs="Times New Roman"/>
        <w:i/>
      </w:rPr>
      <w:t xml:space="preserve">, </w:t>
    </w:r>
    <w:r w:rsidR="00DC3A9F">
      <w:rPr>
        <w:rFonts w:ascii="Times New Roman" w:hAnsi="Times New Roman" w:cs="Times New Roman"/>
      </w:rPr>
      <w:t>e-ISSN: 2777-0842</w:t>
    </w:r>
  </w:p>
  <w:p w:rsidR="00837DF8" w:rsidRDefault="00837DF8" w:rsidP="00376036">
    <w:pPr>
      <w:pStyle w:val="NoSpacing"/>
      <w:rPr>
        <w:rFonts w:ascii="Times New Roman" w:hAnsi="Times New Roman" w:cs="Times New Roman"/>
        <w:sz w:val="20"/>
        <w:szCs w:val="20"/>
      </w:rPr>
    </w:pPr>
  </w:p>
  <w:p w:rsidR="00837DF8" w:rsidRDefault="00837DF8">
    <w:pPr>
      <w:pStyle w:val="NoSpacing"/>
      <w:rPr>
        <w:rFonts w:ascii="Times New Roman" w:hAnsi="Times New Roman" w:cs="Times New Roman"/>
        <w:sz w:val="20"/>
        <w:szCs w:val="20"/>
      </w:rPr>
    </w:pPr>
  </w:p>
  <w:p w:rsidR="00837DF8" w:rsidRDefault="00837DF8">
    <w:pPr>
      <w:pStyle w:val="Head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DF8" w:rsidRPr="003F4869" w:rsidRDefault="004D0CB1" w:rsidP="008322F6">
    <w:pPr>
      <w:pStyle w:val="Header"/>
      <w:jc w:val="right"/>
      <w:rPr>
        <w:rFonts w:ascii="Times New Roman" w:hAnsi="Times New Roman"/>
      </w:rPr>
    </w:pPr>
    <w:bookmarkStart w:id="1" w:name="_Hlk64106220"/>
    <w:r w:rsidRPr="003F4869">
      <w:rPr>
        <w:rFonts w:ascii="Times New Roman" w:hAnsi="Times New Roman"/>
      </w:rPr>
      <w:t>SNFKIP</w:t>
    </w:r>
    <w:r w:rsidR="001D2279" w:rsidRPr="003F4869">
      <w:rPr>
        <w:rFonts w:ascii="Times New Roman" w:hAnsi="Times New Roman"/>
      </w:rPr>
      <w:t xml:space="preserve"> 202</w:t>
    </w:r>
    <w:r w:rsidRPr="003F4869">
      <w:rPr>
        <w:rFonts w:ascii="Times New Roman" w:hAnsi="Times New Roman"/>
      </w:rPr>
      <w:t>1</w:t>
    </w:r>
  </w:p>
  <w:p w:rsidR="00BD1002" w:rsidRPr="003F4869" w:rsidRDefault="006D76BB" w:rsidP="008322F6">
    <w:pPr>
      <w:pStyle w:val="Header"/>
      <w:jc w:val="right"/>
      <w:rPr>
        <w:rFonts w:ascii="Times New Roman" w:hAnsi="Times New Roman"/>
        <w:sz w:val="22"/>
        <w:szCs w:val="22"/>
      </w:rPr>
    </w:pPr>
    <w:r w:rsidRPr="003F4869">
      <w:rPr>
        <w:rFonts w:ascii="Times New Roman" w:hAnsi="Times New Roman"/>
        <w:noProof/>
        <w:sz w:val="22"/>
        <w:szCs w:val="22"/>
        <w:lang w:val="en-US" w:eastAsia="en-US"/>
      </w:rPr>
      <w:drawing>
        <wp:inline distT="0" distB="0" distL="0" distR="0">
          <wp:extent cx="1738297" cy="39378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nfkip.png"/>
                  <pic:cNvPicPr/>
                </pic:nvPicPr>
                <pic:blipFill>
                  <a:blip r:embed="rId1">
                    <a:extLst>
                      <a:ext uri="{28A0092B-C50C-407E-A947-70E740481C1C}">
                        <a14:useLocalDpi xmlns:a14="http://schemas.microsoft.com/office/drawing/2010/main" val="0"/>
                      </a:ext>
                    </a:extLst>
                  </a:blip>
                  <a:stretch>
                    <a:fillRect/>
                  </a:stretch>
                </pic:blipFill>
                <pic:spPr>
                  <a:xfrm>
                    <a:off x="0" y="0"/>
                    <a:ext cx="1825375" cy="413509"/>
                  </a:xfrm>
                  <a:prstGeom prst="rect">
                    <a:avLst/>
                  </a:prstGeom>
                </pic:spPr>
              </pic:pic>
            </a:graphicData>
          </a:graphic>
        </wp:inline>
      </w:drawing>
    </w:r>
  </w:p>
  <w:p w:rsidR="006D76BB" w:rsidRPr="003F4869" w:rsidRDefault="006D76BB" w:rsidP="008322F6">
    <w:pPr>
      <w:pStyle w:val="Header"/>
      <w:jc w:val="right"/>
      <w:rPr>
        <w:rFonts w:ascii="Times New Roman" w:hAnsi="Times New Roman"/>
        <w:sz w:val="22"/>
        <w:szCs w:val="22"/>
      </w:rPr>
    </w:pPr>
    <w:r w:rsidRPr="003F4869">
      <w:rPr>
        <w:rFonts w:ascii="Times New Roman" w:hAnsi="Times New Roman"/>
        <w:noProof/>
        <w:sz w:val="22"/>
        <w:szCs w:val="22"/>
        <w:lang w:val="en-US" w:eastAsia="en-US"/>
      </w:rPr>
      <w:drawing>
        <wp:inline distT="0" distB="0" distL="0" distR="0">
          <wp:extent cx="2814955" cy="1383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ma snfkip.png"/>
                  <pic:cNvPicPr/>
                </pic:nvPicPr>
                <pic:blipFill>
                  <a:blip r:embed="rId2">
                    <a:extLst>
                      <a:ext uri="{28A0092B-C50C-407E-A947-70E740481C1C}">
                        <a14:useLocalDpi xmlns:a14="http://schemas.microsoft.com/office/drawing/2010/main" val="0"/>
                      </a:ext>
                    </a:extLst>
                  </a:blip>
                  <a:stretch>
                    <a:fillRect/>
                  </a:stretch>
                </pic:blipFill>
                <pic:spPr>
                  <a:xfrm>
                    <a:off x="0" y="0"/>
                    <a:ext cx="3187838" cy="156640"/>
                  </a:xfrm>
                  <a:prstGeom prst="rect">
                    <a:avLst/>
                  </a:prstGeom>
                </pic:spPr>
              </pic:pic>
            </a:graphicData>
          </a:graphic>
        </wp:inline>
      </w:drawing>
    </w:r>
  </w:p>
  <w:p w:rsidR="00837DF8" w:rsidRPr="003F4869" w:rsidRDefault="00DC3A9F">
    <w:pPr>
      <w:pStyle w:val="NoSpacing"/>
      <w:jc w:val="right"/>
      <w:rPr>
        <w:rFonts w:ascii="Times New Roman" w:hAnsi="Times New Roman" w:cs="Times New Roman"/>
      </w:rPr>
    </w:pPr>
    <w:r>
      <w:rPr>
        <w:rFonts w:ascii="Times New Roman" w:hAnsi="Times New Roman" w:cs="Times New Roman"/>
      </w:rPr>
      <w:t xml:space="preserve">e-ISSN: 2777-0842, </w:t>
    </w:r>
    <w:r w:rsidR="001D2279" w:rsidRPr="003F4869">
      <w:rPr>
        <w:rFonts w:ascii="Times New Roman" w:hAnsi="Times New Roman" w:cs="Times New Roman"/>
      </w:rPr>
      <w:t>http://e-conf.usd.ac.id/index.php/</w:t>
    </w:r>
    <w:r w:rsidR="00657E1E" w:rsidRPr="003F4869">
      <w:rPr>
        <w:rFonts w:ascii="Times New Roman" w:hAnsi="Times New Roman" w:cs="Times New Roman"/>
      </w:rPr>
      <w:t>sfkip</w:t>
    </w:r>
    <w:r w:rsidR="003F4869" w:rsidRPr="003F4869">
      <w:rPr>
        <w:rFonts w:ascii="Times New Roman" w:hAnsi="Times New Roman" w:cs="Times New Roman"/>
      </w:rPr>
      <w:t>/2021</w:t>
    </w:r>
  </w:p>
  <w:p w:rsidR="00837DF8" w:rsidRDefault="004D0CB1">
    <w:pPr>
      <w:pStyle w:val="NoSpacing"/>
      <w:jc w:val="right"/>
      <w:rPr>
        <w:rFonts w:ascii="Times New Roman" w:hAnsi="Times New Roman" w:cs="Times New Roman"/>
        <w:b/>
      </w:rPr>
    </w:pPr>
    <w:r w:rsidRPr="003F4869">
      <w:rPr>
        <w:rFonts w:ascii="Times New Roman" w:hAnsi="Times New Roman" w:cs="Times New Roman"/>
      </w:rPr>
      <w:t xml:space="preserve">Fakultas Keguruan dan Ilmu Pendidikan, </w:t>
    </w:r>
    <w:r w:rsidR="001D2279" w:rsidRPr="003F4869">
      <w:rPr>
        <w:rFonts w:ascii="Times New Roman" w:hAnsi="Times New Roman" w:cs="Times New Roman"/>
      </w:rPr>
      <w:t>Universitas Sanata Dharma, Yogyakarta</w:t>
    </w:r>
  </w:p>
  <w:bookmarkEnd w:id="1"/>
  <w:p w:rsidR="00837DF8" w:rsidRDefault="00837DF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5E80"/>
    <w:multiLevelType w:val="multilevel"/>
    <w:tmpl w:val="2376F2B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C9E035B"/>
    <w:multiLevelType w:val="multilevel"/>
    <w:tmpl w:val="D8DE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OzNDG2MDSzMDE2NjdR0lEKTi0uzszPAykwrQUARhYYZiwAAAA="/>
  </w:docVars>
  <w:rsids>
    <w:rsidRoot w:val="00D705E8"/>
    <w:rsid w:val="00000AEB"/>
    <w:rsid w:val="00004DA9"/>
    <w:rsid w:val="0000588B"/>
    <w:rsid w:val="00006CC9"/>
    <w:rsid w:val="00010337"/>
    <w:rsid w:val="000115D1"/>
    <w:rsid w:val="00011E09"/>
    <w:rsid w:val="00012050"/>
    <w:rsid w:val="00024900"/>
    <w:rsid w:val="00040725"/>
    <w:rsid w:val="00042145"/>
    <w:rsid w:val="000445C4"/>
    <w:rsid w:val="00044FF6"/>
    <w:rsid w:val="000458FF"/>
    <w:rsid w:val="0005165D"/>
    <w:rsid w:val="00051C95"/>
    <w:rsid w:val="0005434E"/>
    <w:rsid w:val="0005635B"/>
    <w:rsid w:val="00056C8B"/>
    <w:rsid w:val="0006193E"/>
    <w:rsid w:val="00063EFC"/>
    <w:rsid w:val="00065BE9"/>
    <w:rsid w:val="000678F0"/>
    <w:rsid w:val="00070605"/>
    <w:rsid w:val="00075DDF"/>
    <w:rsid w:val="00080484"/>
    <w:rsid w:val="00081BF2"/>
    <w:rsid w:val="000828D8"/>
    <w:rsid w:val="00083EC9"/>
    <w:rsid w:val="000847BE"/>
    <w:rsid w:val="00086BDF"/>
    <w:rsid w:val="000900B0"/>
    <w:rsid w:val="0009084B"/>
    <w:rsid w:val="0009665E"/>
    <w:rsid w:val="000976EE"/>
    <w:rsid w:val="000A0C82"/>
    <w:rsid w:val="000A1CF2"/>
    <w:rsid w:val="000A30BE"/>
    <w:rsid w:val="000A4E9E"/>
    <w:rsid w:val="000A51D6"/>
    <w:rsid w:val="000B1D22"/>
    <w:rsid w:val="000B3B08"/>
    <w:rsid w:val="000B3B95"/>
    <w:rsid w:val="000B3E87"/>
    <w:rsid w:val="000B5BDD"/>
    <w:rsid w:val="000B6399"/>
    <w:rsid w:val="000B6655"/>
    <w:rsid w:val="000B6900"/>
    <w:rsid w:val="000B7D70"/>
    <w:rsid w:val="000C4FF2"/>
    <w:rsid w:val="000C7075"/>
    <w:rsid w:val="000D134F"/>
    <w:rsid w:val="000D4654"/>
    <w:rsid w:val="000D5418"/>
    <w:rsid w:val="000E026F"/>
    <w:rsid w:val="000E086B"/>
    <w:rsid w:val="000E13BE"/>
    <w:rsid w:val="000E3516"/>
    <w:rsid w:val="000F07F7"/>
    <w:rsid w:val="000F0F68"/>
    <w:rsid w:val="000F797D"/>
    <w:rsid w:val="00100BE1"/>
    <w:rsid w:val="00104A78"/>
    <w:rsid w:val="00104D03"/>
    <w:rsid w:val="00106D50"/>
    <w:rsid w:val="00107501"/>
    <w:rsid w:val="00111237"/>
    <w:rsid w:val="0011378F"/>
    <w:rsid w:val="00113C03"/>
    <w:rsid w:val="00121737"/>
    <w:rsid w:val="00123D13"/>
    <w:rsid w:val="00124A6E"/>
    <w:rsid w:val="00124ACE"/>
    <w:rsid w:val="00130700"/>
    <w:rsid w:val="0013347B"/>
    <w:rsid w:val="00135648"/>
    <w:rsid w:val="00136D83"/>
    <w:rsid w:val="00141F8F"/>
    <w:rsid w:val="00144588"/>
    <w:rsid w:val="00146652"/>
    <w:rsid w:val="00146D19"/>
    <w:rsid w:val="001510F1"/>
    <w:rsid w:val="00151882"/>
    <w:rsid w:val="00151AA1"/>
    <w:rsid w:val="001532BC"/>
    <w:rsid w:val="00153E22"/>
    <w:rsid w:val="0015761D"/>
    <w:rsid w:val="00160123"/>
    <w:rsid w:val="00161552"/>
    <w:rsid w:val="00162104"/>
    <w:rsid w:val="00163B37"/>
    <w:rsid w:val="00164217"/>
    <w:rsid w:val="001721CF"/>
    <w:rsid w:val="00173D70"/>
    <w:rsid w:val="0017412D"/>
    <w:rsid w:val="0017499C"/>
    <w:rsid w:val="00174B3F"/>
    <w:rsid w:val="00175452"/>
    <w:rsid w:val="00176C0B"/>
    <w:rsid w:val="00177C82"/>
    <w:rsid w:val="00177E0A"/>
    <w:rsid w:val="00181B0D"/>
    <w:rsid w:val="00190CFD"/>
    <w:rsid w:val="00192156"/>
    <w:rsid w:val="0019344C"/>
    <w:rsid w:val="00194930"/>
    <w:rsid w:val="00195D7B"/>
    <w:rsid w:val="0019674A"/>
    <w:rsid w:val="0019702D"/>
    <w:rsid w:val="001A257D"/>
    <w:rsid w:val="001A3217"/>
    <w:rsid w:val="001A3DC1"/>
    <w:rsid w:val="001A60A8"/>
    <w:rsid w:val="001B291C"/>
    <w:rsid w:val="001B74BC"/>
    <w:rsid w:val="001C554C"/>
    <w:rsid w:val="001C7731"/>
    <w:rsid w:val="001D2279"/>
    <w:rsid w:val="001D3E2C"/>
    <w:rsid w:val="001D6BBA"/>
    <w:rsid w:val="001E7CBC"/>
    <w:rsid w:val="001E7DED"/>
    <w:rsid w:val="001F22A5"/>
    <w:rsid w:val="001F2ABD"/>
    <w:rsid w:val="001F7525"/>
    <w:rsid w:val="00206BE6"/>
    <w:rsid w:val="00220A88"/>
    <w:rsid w:val="002235A1"/>
    <w:rsid w:val="00224C67"/>
    <w:rsid w:val="0022719D"/>
    <w:rsid w:val="00231DAD"/>
    <w:rsid w:val="00234E51"/>
    <w:rsid w:val="00235BED"/>
    <w:rsid w:val="00237C9F"/>
    <w:rsid w:val="00241BEF"/>
    <w:rsid w:val="00243835"/>
    <w:rsid w:val="00243943"/>
    <w:rsid w:val="00245984"/>
    <w:rsid w:val="00245ADA"/>
    <w:rsid w:val="00250CEE"/>
    <w:rsid w:val="00251CFB"/>
    <w:rsid w:val="00253363"/>
    <w:rsid w:val="0025606A"/>
    <w:rsid w:val="002635BC"/>
    <w:rsid w:val="00265738"/>
    <w:rsid w:val="00265A2E"/>
    <w:rsid w:val="00266804"/>
    <w:rsid w:val="00273F97"/>
    <w:rsid w:val="00274993"/>
    <w:rsid w:val="00280768"/>
    <w:rsid w:val="00281E82"/>
    <w:rsid w:val="00296876"/>
    <w:rsid w:val="002A5176"/>
    <w:rsid w:val="002A554C"/>
    <w:rsid w:val="002A69B9"/>
    <w:rsid w:val="002A6CCA"/>
    <w:rsid w:val="002B1B22"/>
    <w:rsid w:val="002B2D59"/>
    <w:rsid w:val="002B3186"/>
    <w:rsid w:val="002B7FE1"/>
    <w:rsid w:val="002C21B1"/>
    <w:rsid w:val="002C2B5C"/>
    <w:rsid w:val="002C2BCD"/>
    <w:rsid w:val="002C3223"/>
    <w:rsid w:val="002C3B2B"/>
    <w:rsid w:val="002C535F"/>
    <w:rsid w:val="002D0140"/>
    <w:rsid w:val="002D459C"/>
    <w:rsid w:val="002D5CB2"/>
    <w:rsid w:val="002E5277"/>
    <w:rsid w:val="002E69F0"/>
    <w:rsid w:val="002F0E1C"/>
    <w:rsid w:val="002F4CB2"/>
    <w:rsid w:val="002F5BAA"/>
    <w:rsid w:val="002F5BD4"/>
    <w:rsid w:val="002F6FCB"/>
    <w:rsid w:val="002F7AE2"/>
    <w:rsid w:val="003076BB"/>
    <w:rsid w:val="0031032E"/>
    <w:rsid w:val="00316509"/>
    <w:rsid w:val="00317C0E"/>
    <w:rsid w:val="00320B84"/>
    <w:rsid w:val="003242F7"/>
    <w:rsid w:val="00325B25"/>
    <w:rsid w:val="00325E91"/>
    <w:rsid w:val="00331458"/>
    <w:rsid w:val="00331931"/>
    <w:rsid w:val="00332057"/>
    <w:rsid w:val="003353E9"/>
    <w:rsid w:val="003455ED"/>
    <w:rsid w:val="003463B4"/>
    <w:rsid w:val="00350A2C"/>
    <w:rsid w:val="00350E2A"/>
    <w:rsid w:val="00350EB0"/>
    <w:rsid w:val="003514F5"/>
    <w:rsid w:val="00351B6A"/>
    <w:rsid w:val="003543D7"/>
    <w:rsid w:val="003573F3"/>
    <w:rsid w:val="00360255"/>
    <w:rsid w:val="00361407"/>
    <w:rsid w:val="00361548"/>
    <w:rsid w:val="0036180F"/>
    <w:rsid w:val="00366500"/>
    <w:rsid w:val="003727C9"/>
    <w:rsid w:val="00373425"/>
    <w:rsid w:val="00373FBC"/>
    <w:rsid w:val="00376036"/>
    <w:rsid w:val="0037691F"/>
    <w:rsid w:val="0038013E"/>
    <w:rsid w:val="003839F9"/>
    <w:rsid w:val="00384993"/>
    <w:rsid w:val="00384DCC"/>
    <w:rsid w:val="00386C6F"/>
    <w:rsid w:val="00391EE0"/>
    <w:rsid w:val="00392876"/>
    <w:rsid w:val="0039497A"/>
    <w:rsid w:val="003A0072"/>
    <w:rsid w:val="003A0183"/>
    <w:rsid w:val="003A65B2"/>
    <w:rsid w:val="003A77A8"/>
    <w:rsid w:val="003B3C5C"/>
    <w:rsid w:val="003B4616"/>
    <w:rsid w:val="003B6A4C"/>
    <w:rsid w:val="003B7EAE"/>
    <w:rsid w:val="003C18E0"/>
    <w:rsid w:val="003C1C65"/>
    <w:rsid w:val="003C49A9"/>
    <w:rsid w:val="003C6400"/>
    <w:rsid w:val="003D1483"/>
    <w:rsid w:val="003D5740"/>
    <w:rsid w:val="003D7E19"/>
    <w:rsid w:val="003E156C"/>
    <w:rsid w:val="003E1C53"/>
    <w:rsid w:val="003E3662"/>
    <w:rsid w:val="003F4869"/>
    <w:rsid w:val="003F6186"/>
    <w:rsid w:val="003F62FA"/>
    <w:rsid w:val="003F7175"/>
    <w:rsid w:val="003F7C15"/>
    <w:rsid w:val="00402178"/>
    <w:rsid w:val="0040657E"/>
    <w:rsid w:val="00407A9D"/>
    <w:rsid w:val="00413B74"/>
    <w:rsid w:val="00414866"/>
    <w:rsid w:val="00416778"/>
    <w:rsid w:val="00416B94"/>
    <w:rsid w:val="00416FFA"/>
    <w:rsid w:val="004206E0"/>
    <w:rsid w:val="00423A47"/>
    <w:rsid w:val="00430A59"/>
    <w:rsid w:val="004333DE"/>
    <w:rsid w:val="00437CB4"/>
    <w:rsid w:val="0044420E"/>
    <w:rsid w:val="00446F39"/>
    <w:rsid w:val="00447764"/>
    <w:rsid w:val="00450771"/>
    <w:rsid w:val="00450D20"/>
    <w:rsid w:val="00453C72"/>
    <w:rsid w:val="004557B7"/>
    <w:rsid w:val="0045591E"/>
    <w:rsid w:val="00455DBD"/>
    <w:rsid w:val="00456EC0"/>
    <w:rsid w:val="0045708F"/>
    <w:rsid w:val="00465FC9"/>
    <w:rsid w:val="004662AF"/>
    <w:rsid w:val="00471726"/>
    <w:rsid w:val="004758C6"/>
    <w:rsid w:val="00477DAC"/>
    <w:rsid w:val="00484221"/>
    <w:rsid w:val="00484B16"/>
    <w:rsid w:val="00484DD0"/>
    <w:rsid w:val="00485E78"/>
    <w:rsid w:val="00490205"/>
    <w:rsid w:val="004A0942"/>
    <w:rsid w:val="004A3921"/>
    <w:rsid w:val="004A6BB1"/>
    <w:rsid w:val="004A7C0E"/>
    <w:rsid w:val="004B01A4"/>
    <w:rsid w:val="004B29BD"/>
    <w:rsid w:val="004B2BD8"/>
    <w:rsid w:val="004B6FA8"/>
    <w:rsid w:val="004C3AAB"/>
    <w:rsid w:val="004C4401"/>
    <w:rsid w:val="004C591F"/>
    <w:rsid w:val="004C5B5C"/>
    <w:rsid w:val="004C5BBD"/>
    <w:rsid w:val="004C7840"/>
    <w:rsid w:val="004C7BF4"/>
    <w:rsid w:val="004D0CB1"/>
    <w:rsid w:val="004D315B"/>
    <w:rsid w:val="004E02A1"/>
    <w:rsid w:val="004E20A7"/>
    <w:rsid w:val="004E4D38"/>
    <w:rsid w:val="004E58D7"/>
    <w:rsid w:val="004E6200"/>
    <w:rsid w:val="004E7381"/>
    <w:rsid w:val="004F0061"/>
    <w:rsid w:val="004F0A98"/>
    <w:rsid w:val="004F124E"/>
    <w:rsid w:val="004F3022"/>
    <w:rsid w:val="004F35EE"/>
    <w:rsid w:val="004F6E34"/>
    <w:rsid w:val="00501201"/>
    <w:rsid w:val="0050156C"/>
    <w:rsid w:val="00501AEC"/>
    <w:rsid w:val="005079A0"/>
    <w:rsid w:val="00510C8C"/>
    <w:rsid w:val="00512802"/>
    <w:rsid w:val="00516953"/>
    <w:rsid w:val="00516FE0"/>
    <w:rsid w:val="005173A5"/>
    <w:rsid w:val="00520C08"/>
    <w:rsid w:val="00521036"/>
    <w:rsid w:val="0052114B"/>
    <w:rsid w:val="00521BDE"/>
    <w:rsid w:val="0052252F"/>
    <w:rsid w:val="00523DD1"/>
    <w:rsid w:val="005244F0"/>
    <w:rsid w:val="005253D0"/>
    <w:rsid w:val="00525897"/>
    <w:rsid w:val="005316C4"/>
    <w:rsid w:val="00532FC3"/>
    <w:rsid w:val="00533A10"/>
    <w:rsid w:val="00536E48"/>
    <w:rsid w:val="00541C1E"/>
    <w:rsid w:val="00544BA9"/>
    <w:rsid w:val="0054539F"/>
    <w:rsid w:val="005523CC"/>
    <w:rsid w:val="00553AE0"/>
    <w:rsid w:val="00556807"/>
    <w:rsid w:val="00557F6D"/>
    <w:rsid w:val="00561489"/>
    <w:rsid w:val="00564F7E"/>
    <w:rsid w:val="00571437"/>
    <w:rsid w:val="00574419"/>
    <w:rsid w:val="00574492"/>
    <w:rsid w:val="00576A1B"/>
    <w:rsid w:val="00580E97"/>
    <w:rsid w:val="00581918"/>
    <w:rsid w:val="00584EF1"/>
    <w:rsid w:val="00585705"/>
    <w:rsid w:val="0059029B"/>
    <w:rsid w:val="00590BCB"/>
    <w:rsid w:val="00592372"/>
    <w:rsid w:val="00596E8F"/>
    <w:rsid w:val="0059793A"/>
    <w:rsid w:val="005A1445"/>
    <w:rsid w:val="005A2562"/>
    <w:rsid w:val="005A2C3B"/>
    <w:rsid w:val="005A622F"/>
    <w:rsid w:val="005B04B2"/>
    <w:rsid w:val="005B2A61"/>
    <w:rsid w:val="005B32F8"/>
    <w:rsid w:val="005B65A0"/>
    <w:rsid w:val="005B65DD"/>
    <w:rsid w:val="005C1661"/>
    <w:rsid w:val="005C184D"/>
    <w:rsid w:val="005C1A7D"/>
    <w:rsid w:val="005C236D"/>
    <w:rsid w:val="005C41EC"/>
    <w:rsid w:val="005C4D02"/>
    <w:rsid w:val="005C5B60"/>
    <w:rsid w:val="005D40AF"/>
    <w:rsid w:val="005D6B07"/>
    <w:rsid w:val="005E0757"/>
    <w:rsid w:val="005E0E81"/>
    <w:rsid w:val="005E7E56"/>
    <w:rsid w:val="005F001F"/>
    <w:rsid w:val="005F02A3"/>
    <w:rsid w:val="005F54DE"/>
    <w:rsid w:val="00606A3D"/>
    <w:rsid w:val="00612BB9"/>
    <w:rsid w:val="00612C7E"/>
    <w:rsid w:val="006146E2"/>
    <w:rsid w:val="00616600"/>
    <w:rsid w:val="00616FB7"/>
    <w:rsid w:val="00617779"/>
    <w:rsid w:val="00617E2D"/>
    <w:rsid w:val="0062016E"/>
    <w:rsid w:val="00625579"/>
    <w:rsid w:val="0062630B"/>
    <w:rsid w:val="00630CB4"/>
    <w:rsid w:val="0063113E"/>
    <w:rsid w:val="006321DB"/>
    <w:rsid w:val="00632527"/>
    <w:rsid w:val="00634543"/>
    <w:rsid w:val="0063526C"/>
    <w:rsid w:val="0063635C"/>
    <w:rsid w:val="00636B97"/>
    <w:rsid w:val="00643593"/>
    <w:rsid w:val="00647A80"/>
    <w:rsid w:val="00650BD0"/>
    <w:rsid w:val="00653C95"/>
    <w:rsid w:val="006573A7"/>
    <w:rsid w:val="00657E1E"/>
    <w:rsid w:val="006618E6"/>
    <w:rsid w:val="00662146"/>
    <w:rsid w:val="00662170"/>
    <w:rsid w:val="006625A6"/>
    <w:rsid w:val="00670122"/>
    <w:rsid w:val="00673829"/>
    <w:rsid w:val="0068009D"/>
    <w:rsid w:val="006806C9"/>
    <w:rsid w:val="00695A63"/>
    <w:rsid w:val="00696072"/>
    <w:rsid w:val="00696740"/>
    <w:rsid w:val="00696B25"/>
    <w:rsid w:val="006A03E9"/>
    <w:rsid w:val="006A0DDD"/>
    <w:rsid w:val="006A2577"/>
    <w:rsid w:val="006A37FC"/>
    <w:rsid w:val="006A38FA"/>
    <w:rsid w:val="006A3C7D"/>
    <w:rsid w:val="006A434F"/>
    <w:rsid w:val="006A57DD"/>
    <w:rsid w:val="006A5B05"/>
    <w:rsid w:val="006A5E22"/>
    <w:rsid w:val="006A7F62"/>
    <w:rsid w:val="006B4413"/>
    <w:rsid w:val="006B710B"/>
    <w:rsid w:val="006B72DB"/>
    <w:rsid w:val="006B7D28"/>
    <w:rsid w:val="006C7015"/>
    <w:rsid w:val="006C7DED"/>
    <w:rsid w:val="006D0E35"/>
    <w:rsid w:val="006D16AB"/>
    <w:rsid w:val="006D45B8"/>
    <w:rsid w:val="006D76BB"/>
    <w:rsid w:val="006D7858"/>
    <w:rsid w:val="006E340C"/>
    <w:rsid w:val="006E47AE"/>
    <w:rsid w:val="006F01C3"/>
    <w:rsid w:val="006F0403"/>
    <w:rsid w:val="006F3122"/>
    <w:rsid w:val="006F79DC"/>
    <w:rsid w:val="00700FAE"/>
    <w:rsid w:val="00702D58"/>
    <w:rsid w:val="00706429"/>
    <w:rsid w:val="00710325"/>
    <w:rsid w:val="00713C46"/>
    <w:rsid w:val="00714201"/>
    <w:rsid w:val="007146A0"/>
    <w:rsid w:val="0072130E"/>
    <w:rsid w:val="007243B4"/>
    <w:rsid w:val="00724EDD"/>
    <w:rsid w:val="00726E5A"/>
    <w:rsid w:val="007277CC"/>
    <w:rsid w:val="00730EEA"/>
    <w:rsid w:val="00731305"/>
    <w:rsid w:val="00732059"/>
    <w:rsid w:val="00732224"/>
    <w:rsid w:val="0073236C"/>
    <w:rsid w:val="0073438E"/>
    <w:rsid w:val="00737680"/>
    <w:rsid w:val="007467E3"/>
    <w:rsid w:val="00751FB6"/>
    <w:rsid w:val="00752FE5"/>
    <w:rsid w:val="00753EA4"/>
    <w:rsid w:val="0075487B"/>
    <w:rsid w:val="0075539E"/>
    <w:rsid w:val="00755E69"/>
    <w:rsid w:val="00756A13"/>
    <w:rsid w:val="00764E55"/>
    <w:rsid w:val="00765016"/>
    <w:rsid w:val="007667C4"/>
    <w:rsid w:val="00767E4F"/>
    <w:rsid w:val="0077007A"/>
    <w:rsid w:val="007711D9"/>
    <w:rsid w:val="00772CD7"/>
    <w:rsid w:val="00773287"/>
    <w:rsid w:val="00774034"/>
    <w:rsid w:val="007746B6"/>
    <w:rsid w:val="007748CB"/>
    <w:rsid w:val="0077631C"/>
    <w:rsid w:val="007808D0"/>
    <w:rsid w:val="00782A71"/>
    <w:rsid w:val="00784E44"/>
    <w:rsid w:val="00786438"/>
    <w:rsid w:val="007933B3"/>
    <w:rsid w:val="007942E7"/>
    <w:rsid w:val="00797858"/>
    <w:rsid w:val="007A171A"/>
    <w:rsid w:val="007A4009"/>
    <w:rsid w:val="007A774C"/>
    <w:rsid w:val="007B33C5"/>
    <w:rsid w:val="007C0631"/>
    <w:rsid w:val="007C0930"/>
    <w:rsid w:val="007C1C5A"/>
    <w:rsid w:val="007C2787"/>
    <w:rsid w:val="007C5A10"/>
    <w:rsid w:val="007C7566"/>
    <w:rsid w:val="007C7668"/>
    <w:rsid w:val="007D1D45"/>
    <w:rsid w:val="007D36F4"/>
    <w:rsid w:val="007D56B3"/>
    <w:rsid w:val="007D6AEC"/>
    <w:rsid w:val="007E0336"/>
    <w:rsid w:val="007E50AC"/>
    <w:rsid w:val="007E540D"/>
    <w:rsid w:val="007E5C93"/>
    <w:rsid w:val="007F1B01"/>
    <w:rsid w:val="007F235E"/>
    <w:rsid w:val="007F62C8"/>
    <w:rsid w:val="0080034D"/>
    <w:rsid w:val="0080522D"/>
    <w:rsid w:val="00806B2B"/>
    <w:rsid w:val="008077D1"/>
    <w:rsid w:val="00807BEE"/>
    <w:rsid w:val="0081063A"/>
    <w:rsid w:val="00812F15"/>
    <w:rsid w:val="008139DF"/>
    <w:rsid w:val="008148E1"/>
    <w:rsid w:val="00815592"/>
    <w:rsid w:val="00816CF5"/>
    <w:rsid w:val="00820C0B"/>
    <w:rsid w:val="00825925"/>
    <w:rsid w:val="00826146"/>
    <w:rsid w:val="00831FA0"/>
    <w:rsid w:val="008322F6"/>
    <w:rsid w:val="00833A59"/>
    <w:rsid w:val="008344C7"/>
    <w:rsid w:val="008346F9"/>
    <w:rsid w:val="00834C94"/>
    <w:rsid w:val="00837786"/>
    <w:rsid w:val="00837DF8"/>
    <w:rsid w:val="00841621"/>
    <w:rsid w:val="00841E2C"/>
    <w:rsid w:val="0084556B"/>
    <w:rsid w:val="0085026B"/>
    <w:rsid w:val="008508D0"/>
    <w:rsid w:val="00850E55"/>
    <w:rsid w:val="00855485"/>
    <w:rsid w:val="00855DA9"/>
    <w:rsid w:val="008565EA"/>
    <w:rsid w:val="00857111"/>
    <w:rsid w:val="0085742B"/>
    <w:rsid w:val="00860860"/>
    <w:rsid w:val="008635C4"/>
    <w:rsid w:val="0086471A"/>
    <w:rsid w:val="0086552E"/>
    <w:rsid w:val="00871EFF"/>
    <w:rsid w:val="0087452E"/>
    <w:rsid w:val="008747D2"/>
    <w:rsid w:val="00874FF5"/>
    <w:rsid w:val="008775C2"/>
    <w:rsid w:val="00881E3C"/>
    <w:rsid w:val="00882C73"/>
    <w:rsid w:val="008855AF"/>
    <w:rsid w:val="00885B2E"/>
    <w:rsid w:val="00892842"/>
    <w:rsid w:val="0089555C"/>
    <w:rsid w:val="008A2F6E"/>
    <w:rsid w:val="008A364C"/>
    <w:rsid w:val="008A3E18"/>
    <w:rsid w:val="008A415B"/>
    <w:rsid w:val="008A46F4"/>
    <w:rsid w:val="008A632E"/>
    <w:rsid w:val="008A75E4"/>
    <w:rsid w:val="008B3F04"/>
    <w:rsid w:val="008B6811"/>
    <w:rsid w:val="008C7765"/>
    <w:rsid w:val="008D24F7"/>
    <w:rsid w:val="008D3BBF"/>
    <w:rsid w:val="008D68D7"/>
    <w:rsid w:val="008E0063"/>
    <w:rsid w:val="008E0F06"/>
    <w:rsid w:val="008E39F4"/>
    <w:rsid w:val="008E595C"/>
    <w:rsid w:val="008E766B"/>
    <w:rsid w:val="008E766F"/>
    <w:rsid w:val="008F3A39"/>
    <w:rsid w:val="008F53BA"/>
    <w:rsid w:val="008F71CF"/>
    <w:rsid w:val="00900EEA"/>
    <w:rsid w:val="0090103E"/>
    <w:rsid w:val="009018A3"/>
    <w:rsid w:val="00902F5F"/>
    <w:rsid w:val="00904A6B"/>
    <w:rsid w:val="00907252"/>
    <w:rsid w:val="009222B2"/>
    <w:rsid w:val="00925183"/>
    <w:rsid w:val="0092703C"/>
    <w:rsid w:val="009406A0"/>
    <w:rsid w:val="00940BDB"/>
    <w:rsid w:val="00947915"/>
    <w:rsid w:val="00947CE9"/>
    <w:rsid w:val="009502BC"/>
    <w:rsid w:val="0095244A"/>
    <w:rsid w:val="0095579F"/>
    <w:rsid w:val="00957DFB"/>
    <w:rsid w:val="009601C8"/>
    <w:rsid w:val="00960945"/>
    <w:rsid w:val="00960CD2"/>
    <w:rsid w:val="00962979"/>
    <w:rsid w:val="00963B0F"/>
    <w:rsid w:val="00964C77"/>
    <w:rsid w:val="00964E8A"/>
    <w:rsid w:val="00965EC8"/>
    <w:rsid w:val="00965F4E"/>
    <w:rsid w:val="0096705B"/>
    <w:rsid w:val="009730C4"/>
    <w:rsid w:val="00982FEA"/>
    <w:rsid w:val="0098515A"/>
    <w:rsid w:val="0099081B"/>
    <w:rsid w:val="009938AC"/>
    <w:rsid w:val="00993B18"/>
    <w:rsid w:val="009A15B7"/>
    <w:rsid w:val="009A3210"/>
    <w:rsid w:val="009A32B8"/>
    <w:rsid w:val="009A341E"/>
    <w:rsid w:val="009A6C60"/>
    <w:rsid w:val="009B2935"/>
    <w:rsid w:val="009B5F3D"/>
    <w:rsid w:val="009B71A4"/>
    <w:rsid w:val="009C059A"/>
    <w:rsid w:val="009C0721"/>
    <w:rsid w:val="009C5CAF"/>
    <w:rsid w:val="009C6C2B"/>
    <w:rsid w:val="009C7B85"/>
    <w:rsid w:val="009D1F30"/>
    <w:rsid w:val="009D2681"/>
    <w:rsid w:val="009D5E80"/>
    <w:rsid w:val="009D73F0"/>
    <w:rsid w:val="009E0A38"/>
    <w:rsid w:val="009E49DD"/>
    <w:rsid w:val="009F0B83"/>
    <w:rsid w:val="009F1B68"/>
    <w:rsid w:val="009F47C0"/>
    <w:rsid w:val="009F56A1"/>
    <w:rsid w:val="009F6C8E"/>
    <w:rsid w:val="009F73CC"/>
    <w:rsid w:val="00A006DC"/>
    <w:rsid w:val="00A0095A"/>
    <w:rsid w:val="00A01735"/>
    <w:rsid w:val="00A01D84"/>
    <w:rsid w:val="00A01FE0"/>
    <w:rsid w:val="00A02B7D"/>
    <w:rsid w:val="00A03BCB"/>
    <w:rsid w:val="00A040B2"/>
    <w:rsid w:val="00A07399"/>
    <w:rsid w:val="00A07FD3"/>
    <w:rsid w:val="00A10A40"/>
    <w:rsid w:val="00A12A6C"/>
    <w:rsid w:val="00A14206"/>
    <w:rsid w:val="00A15F8B"/>
    <w:rsid w:val="00A163F4"/>
    <w:rsid w:val="00A16A13"/>
    <w:rsid w:val="00A16C10"/>
    <w:rsid w:val="00A17093"/>
    <w:rsid w:val="00A26EBC"/>
    <w:rsid w:val="00A271BD"/>
    <w:rsid w:val="00A32C6B"/>
    <w:rsid w:val="00A33BD3"/>
    <w:rsid w:val="00A36EAB"/>
    <w:rsid w:val="00A42D49"/>
    <w:rsid w:val="00A43E06"/>
    <w:rsid w:val="00A5737A"/>
    <w:rsid w:val="00A61577"/>
    <w:rsid w:val="00A6165F"/>
    <w:rsid w:val="00A637C6"/>
    <w:rsid w:val="00A63940"/>
    <w:rsid w:val="00A65ADD"/>
    <w:rsid w:val="00A70BA6"/>
    <w:rsid w:val="00A70C33"/>
    <w:rsid w:val="00A71D97"/>
    <w:rsid w:val="00A76366"/>
    <w:rsid w:val="00A768C1"/>
    <w:rsid w:val="00A77FF0"/>
    <w:rsid w:val="00A813AC"/>
    <w:rsid w:val="00A81590"/>
    <w:rsid w:val="00A85C47"/>
    <w:rsid w:val="00A85D87"/>
    <w:rsid w:val="00A87EEC"/>
    <w:rsid w:val="00A9135B"/>
    <w:rsid w:val="00A96104"/>
    <w:rsid w:val="00AA04AA"/>
    <w:rsid w:val="00AA07D4"/>
    <w:rsid w:val="00AA09C0"/>
    <w:rsid w:val="00AA120B"/>
    <w:rsid w:val="00AA2B98"/>
    <w:rsid w:val="00AA3309"/>
    <w:rsid w:val="00AA3D6E"/>
    <w:rsid w:val="00AB3ED0"/>
    <w:rsid w:val="00AB4641"/>
    <w:rsid w:val="00AB4D40"/>
    <w:rsid w:val="00AB4D58"/>
    <w:rsid w:val="00AB70A3"/>
    <w:rsid w:val="00AC0725"/>
    <w:rsid w:val="00AC0DCE"/>
    <w:rsid w:val="00AC1BE2"/>
    <w:rsid w:val="00AC240A"/>
    <w:rsid w:val="00AC68B4"/>
    <w:rsid w:val="00AD010B"/>
    <w:rsid w:val="00AD262C"/>
    <w:rsid w:val="00AD262E"/>
    <w:rsid w:val="00AD378D"/>
    <w:rsid w:val="00AD4727"/>
    <w:rsid w:val="00AD52D2"/>
    <w:rsid w:val="00AD55A0"/>
    <w:rsid w:val="00AD7907"/>
    <w:rsid w:val="00AD7B35"/>
    <w:rsid w:val="00AE0933"/>
    <w:rsid w:val="00AE1F77"/>
    <w:rsid w:val="00AE37A1"/>
    <w:rsid w:val="00AE436B"/>
    <w:rsid w:val="00AE5560"/>
    <w:rsid w:val="00AE6BB7"/>
    <w:rsid w:val="00AE6F81"/>
    <w:rsid w:val="00AE79AD"/>
    <w:rsid w:val="00AF25EA"/>
    <w:rsid w:val="00AF32E2"/>
    <w:rsid w:val="00AF3E33"/>
    <w:rsid w:val="00AF5E0F"/>
    <w:rsid w:val="00AF79A0"/>
    <w:rsid w:val="00B0309A"/>
    <w:rsid w:val="00B05A7F"/>
    <w:rsid w:val="00B06067"/>
    <w:rsid w:val="00B1285F"/>
    <w:rsid w:val="00B13C3C"/>
    <w:rsid w:val="00B13DBF"/>
    <w:rsid w:val="00B16028"/>
    <w:rsid w:val="00B246A6"/>
    <w:rsid w:val="00B24AEF"/>
    <w:rsid w:val="00B2604A"/>
    <w:rsid w:val="00B265CD"/>
    <w:rsid w:val="00B310CE"/>
    <w:rsid w:val="00B41BE1"/>
    <w:rsid w:val="00B434AE"/>
    <w:rsid w:val="00B44647"/>
    <w:rsid w:val="00B45327"/>
    <w:rsid w:val="00B45F50"/>
    <w:rsid w:val="00B469C4"/>
    <w:rsid w:val="00B511E4"/>
    <w:rsid w:val="00B572E8"/>
    <w:rsid w:val="00B602A2"/>
    <w:rsid w:val="00B6186B"/>
    <w:rsid w:val="00B62DE5"/>
    <w:rsid w:val="00B644BE"/>
    <w:rsid w:val="00B6511D"/>
    <w:rsid w:val="00B66602"/>
    <w:rsid w:val="00B67B60"/>
    <w:rsid w:val="00B7260F"/>
    <w:rsid w:val="00B735D8"/>
    <w:rsid w:val="00B7676C"/>
    <w:rsid w:val="00B82A72"/>
    <w:rsid w:val="00B831BC"/>
    <w:rsid w:val="00B83C75"/>
    <w:rsid w:val="00B85326"/>
    <w:rsid w:val="00B86FC2"/>
    <w:rsid w:val="00B914C4"/>
    <w:rsid w:val="00B9216A"/>
    <w:rsid w:val="00B96529"/>
    <w:rsid w:val="00BA01DF"/>
    <w:rsid w:val="00BA3053"/>
    <w:rsid w:val="00BA4664"/>
    <w:rsid w:val="00BB27BA"/>
    <w:rsid w:val="00BB45C2"/>
    <w:rsid w:val="00BB623E"/>
    <w:rsid w:val="00BC0467"/>
    <w:rsid w:val="00BC11C5"/>
    <w:rsid w:val="00BC1A79"/>
    <w:rsid w:val="00BC29A2"/>
    <w:rsid w:val="00BC2FBE"/>
    <w:rsid w:val="00BD1002"/>
    <w:rsid w:val="00BD341C"/>
    <w:rsid w:val="00BD4281"/>
    <w:rsid w:val="00BD66DF"/>
    <w:rsid w:val="00BD7D5D"/>
    <w:rsid w:val="00BE295D"/>
    <w:rsid w:val="00BE6D82"/>
    <w:rsid w:val="00BE718C"/>
    <w:rsid w:val="00BE7D7C"/>
    <w:rsid w:val="00BF15CF"/>
    <w:rsid w:val="00BF35A6"/>
    <w:rsid w:val="00BF4095"/>
    <w:rsid w:val="00BF717F"/>
    <w:rsid w:val="00C00CCA"/>
    <w:rsid w:val="00C024EA"/>
    <w:rsid w:val="00C0266D"/>
    <w:rsid w:val="00C10A59"/>
    <w:rsid w:val="00C10F44"/>
    <w:rsid w:val="00C11AD3"/>
    <w:rsid w:val="00C143B4"/>
    <w:rsid w:val="00C14611"/>
    <w:rsid w:val="00C16F86"/>
    <w:rsid w:val="00C20DB4"/>
    <w:rsid w:val="00C23AFD"/>
    <w:rsid w:val="00C23C48"/>
    <w:rsid w:val="00C31147"/>
    <w:rsid w:val="00C35ED2"/>
    <w:rsid w:val="00C374E2"/>
    <w:rsid w:val="00C42365"/>
    <w:rsid w:val="00C43091"/>
    <w:rsid w:val="00C4528D"/>
    <w:rsid w:val="00C5318F"/>
    <w:rsid w:val="00C53214"/>
    <w:rsid w:val="00C549CA"/>
    <w:rsid w:val="00C558AC"/>
    <w:rsid w:val="00C55A4C"/>
    <w:rsid w:val="00C60DD5"/>
    <w:rsid w:val="00C6311B"/>
    <w:rsid w:val="00C70DA8"/>
    <w:rsid w:val="00C71701"/>
    <w:rsid w:val="00C719FC"/>
    <w:rsid w:val="00C72FE5"/>
    <w:rsid w:val="00C73C9F"/>
    <w:rsid w:val="00C74AD8"/>
    <w:rsid w:val="00C75327"/>
    <w:rsid w:val="00C75EF6"/>
    <w:rsid w:val="00C77353"/>
    <w:rsid w:val="00C777C5"/>
    <w:rsid w:val="00C8015C"/>
    <w:rsid w:val="00C81F9F"/>
    <w:rsid w:val="00C86A60"/>
    <w:rsid w:val="00C86DF7"/>
    <w:rsid w:val="00C90C08"/>
    <w:rsid w:val="00C91002"/>
    <w:rsid w:val="00C94984"/>
    <w:rsid w:val="00C94B23"/>
    <w:rsid w:val="00CA1C6D"/>
    <w:rsid w:val="00CA6BEE"/>
    <w:rsid w:val="00CB0936"/>
    <w:rsid w:val="00CB1F0B"/>
    <w:rsid w:val="00CB4B0F"/>
    <w:rsid w:val="00CB5E44"/>
    <w:rsid w:val="00CB6AAC"/>
    <w:rsid w:val="00CB73D3"/>
    <w:rsid w:val="00CB7F29"/>
    <w:rsid w:val="00CC0F9D"/>
    <w:rsid w:val="00CC2AC6"/>
    <w:rsid w:val="00CC2E89"/>
    <w:rsid w:val="00CD1A2F"/>
    <w:rsid w:val="00CD4775"/>
    <w:rsid w:val="00CD6AAA"/>
    <w:rsid w:val="00CD76A1"/>
    <w:rsid w:val="00CD7DCC"/>
    <w:rsid w:val="00CE0AB1"/>
    <w:rsid w:val="00CE6D6F"/>
    <w:rsid w:val="00CF024B"/>
    <w:rsid w:val="00CF13EA"/>
    <w:rsid w:val="00CF2DB5"/>
    <w:rsid w:val="00CF30D0"/>
    <w:rsid w:val="00CF50B7"/>
    <w:rsid w:val="00CF696D"/>
    <w:rsid w:val="00CF78B4"/>
    <w:rsid w:val="00D038A0"/>
    <w:rsid w:val="00D03C00"/>
    <w:rsid w:val="00D056FC"/>
    <w:rsid w:val="00D15902"/>
    <w:rsid w:val="00D17250"/>
    <w:rsid w:val="00D20AF5"/>
    <w:rsid w:val="00D226E1"/>
    <w:rsid w:val="00D23424"/>
    <w:rsid w:val="00D27492"/>
    <w:rsid w:val="00D30444"/>
    <w:rsid w:val="00D321E5"/>
    <w:rsid w:val="00D3425C"/>
    <w:rsid w:val="00D372CD"/>
    <w:rsid w:val="00D4624E"/>
    <w:rsid w:val="00D505BF"/>
    <w:rsid w:val="00D51F07"/>
    <w:rsid w:val="00D52A9E"/>
    <w:rsid w:val="00D538F2"/>
    <w:rsid w:val="00D56DC0"/>
    <w:rsid w:val="00D57A74"/>
    <w:rsid w:val="00D57E20"/>
    <w:rsid w:val="00D62043"/>
    <w:rsid w:val="00D649AA"/>
    <w:rsid w:val="00D654C5"/>
    <w:rsid w:val="00D66DE9"/>
    <w:rsid w:val="00D705E8"/>
    <w:rsid w:val="00D73044"/>
    <w:rsid w:val="00D73B2A"/>
    <w:rsid w:val="00D74D14"/>
    <w:rsid w:val="00D74D24"/>
    <w:rsid w:val="00D75F29"/>
    <w:rsid w:val="00D80B1C"/>
    <w:rsid w:val="00D80B29"/>
    <w:rsid w:val="00D838CA"/>
    <w:rsid w:val="00D83C8F"/>
    <w:rsid w:val="00D84A01"/>
    <w:rsid w:val="00D853DA"/>
    <w:rsid w:val="00D86CE5"/>
    <w:rsid w:val="00D9252E"/>
    <w:rsid w:val="00D96275"/>
    <w:rsid w:val="00DA0888"/>
    <w:rsid w:val="00DA2F13"/>
    <w:rsid w:val="00DA6B59"/>
    <w:rsid w:val="00DB0332"/>
    <w:rsid w:val="00DB280D"/>
    <w:rsid w:val="00DB32CE"/>
    <w:rsid w:val="00DB3400"/>
    <w:rsid w:val="00DB3CB1"/>
    <w:rsid w:val="00DB4095"/>
    <w:rsid w:val="00DB5162"/>
    <w:rsid w:val="00DB549E"/>
    <w:rsid w:val="00DC1A45"/>
    <w:rsid w:val="00DC2BAF"/>
    <w:rsid w:val="00DC3A9F"/>
    <w:rsid w:val="00DC7E3A"/>
    <w:rsid w:val="00DD3B98"/>
    <w:rsid w:val="00DD3F3E"/>
    <w:rsid w:val="00DD7171"/>
    <w:rsid w:val="00DD7EC6"/>
    <w:rsid w:val="00DE1531"/>
    <w:rsid w:val="00DE1EBC"/>
    <w:rsid w:val="00DE3B26"/>
    <w:rsid w:val="00DE3B7F"/>
    <w:rsid w:val="00DE56B5"/>
    <w:rsid w:val="00DE63CD"/>
    <w:rsid w:val="00DF0426"/>
    <w:rsid w:val="00DF10BE"/>
    <w:rsid w:val="00DF43BC"/>
    <w:rsid w:val="00DF4CE4"/>
    <w:rsid w:val="00DF537B"/>
    <w:rsid w:val="00DF61BF"/>
    <w:rsid w:val="00E008EC"/>
    <w:rsid w:val="00E01EA9"/>
    <w:rsid w:val="00E053D5"/>
    <w:rsid w:val="00E05D94"/>
    <w:rsid w:val="00E116D6"/>
    <w:rsid w:val="00E11803"/>
    <w:rsid w:val="00E234CC"/>
    <w:rsid w:val="00E27636"/>
    <w:rsid w:val="00E30CC1"/>
    <w:rsid w:val="00E31515"/>
    <w:rsid w:val="00E320C6"/>
    <w:rsid w:val="00E35A87"/>
    <w:rsid w:val="00E4188A"/>
    <w:rsid w:val="00E4217E"/>
    <w:rsid w:val="00E44A67"/>
    <w:rsid w:val="00E47FE1"/>
    <w:rsid w:val="00E5214A"/>
    <w:rsid w:val="00E52EF1"/>
    <w:rsid w:val="00E53C0C"/>
    <w:rsid w:val="00E542CA"/>
    <w:rsid w:val="00E55B56"/>
    <w:rsid w:val="00E56DB7"/>
    <w:rsid w:val="00E602E3"/>
    <w:rsid w:val="00E65939"/>
    <w:rsid w:val="00E672B7"/>
    <w:rsid w:val="00E700B6"/>
    <w:rsid w:val="00E70582"/>
    <w:rsid w:val="00E713EF"/>
    <w:rsid w:val="00E72378"/>
    <w:rsid w:val="00E72A57"/>
    <w:rsid w:val="00E72F45"/>
    <w:rsid w:val="00E740EC"/>
    <w:rsid w:val="00E74565"/>
    <w:rsid w:val="00E75365"/>
    <w:rsid w:val="00E75939"/>
    <w:rsid w:val="00E76FBF"/>
    <w:rsid w:val="00E77B45"/>
    <w:rsid w:val="00E800ED"/>
    <w:rsid w:val="00E815FB"/>
    <w:rsid w:val="00E9163C"/>
    <w:rsid w:val="00E918F9"/>
    <w:rsid w:val="00E95A4E"/>
    <w:rsid w:val="00E97499"/>
    <w:rsid w:val="00EA1F43"/>
    <w:rsid w:val="00EA4DA7"/>
    <w:rsid w:val="00EA51C4"/>
    <w:rsid w:val="00EA798B"/>
    <w:rsid w:val="00EB5498"/>
    <w:rsid w:val="00EB78BB"/>
    <w:rsid w:val="00EC0DFD"/>
    <w:rsid w:val="00EC67A5"/>
    <w:rsid w:val="00EC782E"/>
    <w:rsid w:val="00ED075D"/>
    <w:rsid w:val="00ED0835"/>
    <w:rsid w:val="00ED2337"/>
    <w:rsid w:val="00ED31C1"/>
    <w:rsid w:val="00ED6C1E"/>
    <w:rsid w:val="00ED6EC9"/>
    <w:rsid w:val="00EE04AB"/>
    <w:rsid w:val="00EE17F1"/>
    <w:rsid w:val="00EE3C06"/>
    <w:rsid w:val="00EE4B9B"/>
    <w:rsid w:val="00EF1A3A"/>
    <w:rsid w:val="00EF5E23"/>
    <w:rsid w:val="00EF70FA"/>
    <w:rsid w:val="00F01100"/>
    <w:rsid w:val="00F01E3C"/>
    <w:rsid w:val="00F102F1"/>
    <w:rsid w:val="00F11ED0"/>
    <w:rsid w:val="00F12817"/>
    <w:rsid w:val="00F132AE"/>
    <w:rsid w:val="00F1605B"/>
    <w:rsid w:val="00F17C67"/>
    <w:rsid w:val="00F22503"/>
    <w:rsid w:val="00F22E42"/>
    <w:rsid w:val="00F25F6B"/>
    <w:rsid w:val="00F33800"/>
    <w:rsid w:val="00F3463B"/>
    <w:rsid w:val="00F34F05"/>
    <w:rsid w:val="00F3533E"/>
    <w:rsid w:val="00F37BA1"/>
    <w:rsid w:val="00F40371"/>
    <w:rsid w:val="00F415A2"/>
    <w:rsid w:val="00F431BA"/>
    <w:rsid w:val="00F437C3"/>
    <w:rsid w:val="00F43898"/>
    <w:rsid w:val="00F44619"/>
    <w:rsid w:val="00F447A9"/>
    <w:rsid w:val="00F52392"/>
    <w:rsid w:val="00F537C4"/>
    <w:rsid w:val="00F548AC"/>
    <w:rsid w:val="00F57D32"/>
    <w:rsid w:val="00F60A92"/>
    <w:rsid w:val="00F630B5"/>
    <w:rsid w:val="00F63514"/>
    <w:rsid w:val="00F67ECD"/>
    <w:rsid w:val="00F71764"/>
    <w:rsid w:val="00F71A9E"/>
    <w:rsid w:val="00F77911"/>
    <w:rsid w:val="00F82396"/>
    <w:rsid w:val="00F83452"/>
    <w:rsid w:val="00F854F1"/>
    <w:rsid w:val="00F9131F"/>
    <w:rsid w:val="00F91995"/>
    <w:rsid w:val="00F9467E"/>
    <w:rsid w:val="00F95996"/>
    <w:rsid w:val="00FA2925"/>
    <w:rsid w:val="00FA2A0D"/>
    <w:rsid w:val="00FA2BC4"/>
    <w:rsid w:val="00FA3709"/>
    <w:rsid w:val="00FA5ACD"/>
    <w:rsid w:val="00FA7B54"/>
    <w:rsid w:val="00FB01E5"/>
    <w:rsid w:val="00FB259C"/>
    <w:rsid w:val="00FB288B"/>
    <w:rsid w:val="00FB4F09"/>
    <w:rsid w:val="00FB7388"/>
    <w:rsid w:val="00FC0B60"/>
    <w:rsid w:val="00FC0F6D"/>
    <w:rsid w:val="00FC10A2"/>
    <w:rsid w:val="00FC1893"/>
    <w:rsid w:val="00FC1EA8"/>
    <w:rsid w:val="00FD5EAF"/>
    <w:rsid w:val="00FD5FA7"/>
    <w:rsid w:val="00FD7143"/>
    <w:rsid w:val="00FD7227"/>
    <w:rsid w:val="00FE042B"/>
    <w:rsid w:val="00FE4557"/>
    <w:rsid w:val="00FE6280"/>
    <w:rsid w:val="00FF0075"/>
    <w:rsid w:val="00FF33E9"/>
    <w:rsid w:val="00FF71F8"/>
    <w:rsid w:val="02442389"/>
    <w:rsid w:val="141C7B7C"/>
    <w:rsid w:val="19F8779D"/>
    <w:rsid w:val="20261E92"/>
    <w:rsid w:val="226B6590"/>
    <w:rsid w:val="22AB14E5"/>
    <w:rsid w:val="25920544"/>
    <w:rsid w:val="2AFF198F"/>
    <w:rsid w:val="2E6A2525"/>
    <w:rsid w:val="2FE655E5"/>
    <w:rsid w:val="3405505A"/>
    <w:rsid w:val="4B7D5505"/>
    <w:rsid w:val="518A006E"/>
    <w:rsid w:val="545172E5"/>
    <w:rsid w:val="7136785D"/>
    <w:rsid w:val="782D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483"/>
    <w:pPr>
      <w:spacing w:after="200" w:line="276" w:lineRule="auto"/>
    </w:pPr>
    <w:rPr>
      <w:rFonts w:eastAsia="SimSun"/>
      <w:sz w:val="22"/>
      <w:szCs w:val="22"/>
      <w:lang w:val="en-AU" w:eastAsia="zh-CN"/>
    </w:rPr>
  </w:style>
  <w:style w:type="paragraph" w:styleId="Heading1">
    <w:name w:val="heading 1"/>
    <w:basedOn w:val="Normal"/>
    <w:link w:val="Heading1Char"/>
    <w:uiPriority w:val="9"/>
    <w:qFormat/>
    <w:rsid w:val="003D14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3D14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blicationcontentepubdate">
    <w:name w:val="publicationcontentepubdate"/>
    <w:rsid w:val="003D1483"/>
  </w:style>
  <w:style w:type="character" w:customStyle="1" w:styleId="CommentTextChar">
    <w:name w:val="Comment Text Char"/>
    <w:link w:val="CommentText"/>
    <w:uiPriority w:val="99"/>
    <w:semiHidden/>
    <w:rsid w:val="003D1483"/>
    <w:rPr>
      <w:rFonts w:ascii="Calibri" w:eastAsia="SimSun" w:hAnsi="Calibri" w:cs="Arial"/>
      <w:sz w:val="20"/>
      <w:szCs w:val="20"/>
      <w:lang w:val="en-AU" w:eastAsia="zh-CN"/>
    </w:rPr>
  </w:style>
  <w:style w:type="character" w:customStyle="1" w:styleId="PlainTextChar">
    <w:name w:val="Plain Text Char"/>
    <w:link w:val="PlainText"/>
    <w:rsid w:val="003D1483"/>
    <w:rPr>
      <w:rFonts w:ascii="Consolas" w:eastAsia="Consolas" w:hAnsi="Consolas" w:cs="Consolas"/>
      <w:color w:val="000000"/>
      <w:sz w:val="21"/>
      <w:szCs w:val="21"/>
      <w:u w:color="000000"/>
      <w:lang w:val="en-US" w:eastAsia="id-ID" w:bidi="ar-SA"/>
    </w:rPr>
  </w:style>
  <w:style w:type="character" w:customStyle="1" w:styleId="CommentSubjectChar">
    <w:name w:val="Comment Subject Char"/>
    <w:link w:val="CommentSubject"/>
    <w:uiPriority w:val="99"/>
    <w:semiHidden/>
    <w:rsid w:val="003D1483"/>
    <w:rPr>
      <w:rFonts w:ascii="Calibri" w:eastAsia="SimSun" w:hAnsi="Calibri" w:cs="Arial"/>
      <w:b/>
      <w:bCs/>
      <w:sz w:val="20"/>
      <w:szCs w:val="20"/>
      <w:lang w:val="en-AU" w:eastAsia="zh-CN"/>
    </w:rPr>
  </w:style>
  <w:style w:type="character" w:styleId="FootnoteReference">
    <w:name w:val="footnote reference"/>
    <w:uiPriority w:val="99"/>
    <w:unhideWhenUsed/>
    <w:rsid w:val="003D1483"/>
    <w:rPr>
      <w:vertAlign w:val="superscript"/>
    </w:rPr>
  </w:style>
  <w:style w:type="character" w:customStyle="1" w:styleId="articletype">
    <w:name w:val="articletype"/>
    <w:rsid w:val="003D1483"/>
  </w:style>
  <w:style w:type="character" w:customStyle="1" w:styleId="contribdegrees">
    <w:name w:val="contribdegrees"/>
    <w:rsid w:val="003D1483"/>
  </w:style>
  <w:style w:type="character" w:customStyle="1" w:styleId="None">
    <w:name w:val="None"/>
    <w:rsid w:val="003D1483"/>
  </w:style>
  <w:style w:type="character" w:styleId="CommentReference">
    <w:name w:val="annotation reference"/>
    <w:uiPriority w:val="99"/>
    <w:unhideWhenUsed/>
    <w:rsid w:val="003D1483"/>
    <w:rPr>
      <w:sz w:val="16"/>
      <w:szCs w:val="16"/>
    </w:rPr>
  </w:style>
  <w:style w:type="character" w:customStyle="1" w:styleId="apple-style-span">
    <w:name w:val="apple-style-span"/>
    <w:basedOn w:val="DefaultParagraphFont"/>
    <w:rsid w:val="003D1483"/>
  </w:style>
  <w:style w:type="character" w:styleId="Emphasis">
    <w:name w:val="Emphasis"/>
    <w:uiPriority w:val="20"/>
    <w:qFormat/>
    <w:rsid w:val="003D1483"/>
    <w:rPr>
      <w:i/>
      <w:iCs/>
    </w:rPr>
  </w:style>
  <w:style w:type="character" w:customStyle="1" w:styleId="Heading1Char">
    <w:name w:val="Heading 1 Char"/>
    <w:link w:val="Heading1"/>
    <w:uiPriority w:val="9"/>
    <w:rsid w:val="003D1483"/>
    <w:rPr>
      <w:rFonts w:ascii="Times New Roman" w:eastAsia="Times New Roman" w:hAnsi="Times New Roman" w:cs="Times New Roman"/>
      <w:b/>
      <w:bCs/>
      <w:kern w:val="36"/>
      <w:sz w:val="48"/>
      <w:szCs w:val="48"/>
    </w:rPr>
  </w:style>
  <w:style w:type="character" w:customStyle="1" w:styleId="HeaderChar">
    <w:name w:val="Header Char"/>
    <w:link w:val="Header"/>
    <w:uiPriority w:val="99"/>
    <w:rsid w:val="003D1483"/>
    <w:rPr>
      <w:rFonts w:ascii="Calibri" w:eastAsia="SimSun" w:hAnsi="Calibri" w:cs="Arial"/>
      <w:lang w:val="en-AU" w:eastAsia="zh-CN"/>
    </w:rPr>
  </w:style>
  <w:style w:type="character" w:customStyle="1" w:styleId="Hyperlink0">
    <w:name w:val="Hyperlink.0"/>
    <w:rsid w:val="003D1483"/>
    <w:rPr>
      <w:rFonts w:ascii="Times New Roman" w:eastAsia="Times New Roman" w:hAnsi="Times New Roman" w:cs="Times New Roman"/>
      <w:sz w:val="24"/>
      <w:szCs w:val="24"/>
      <w:lang w:val="en-US"/>
    </w:rPr>
  </w:style>
  <w:style w:type="character" w:styleId="Hyperlink">
    <w:name w:val="Hyperlink"/>
    <w:uiPriority w:val="99"/>
    <w:unhideWhenUsed/>
    <w:rsid w:val="003D1483"/>
    <w:rPr>
      <w:color w:val="0000FF"/>
      <w:u w:val="single"/>
    </w:rPr>
  </w:style>
  <w:style w:type="character" w:customStyle="1" w:styleId="BalloonTextChar">
    <w:name w:val="Balloon Text Char"/>
    <w:link w:val="BalloonText"/>
    <w:uiPriority w:val="99"/>
    <w:semiHidden/>
    <w:rsid w:val="003D1483"/>
    <w:rPr>
      <w:rFonts w:ascii="Tahoma" w:eastAsia="SimSun" w:hAnsi="Tahoma" w:cs="Tahoma"/>
      <w:sz w:val="16"/>
      <w:szCs w:val="16"/>
      <w:lang w:val="en-AU" w:eastAsia="zh-CN"/>
    </w:rPr>
  </w:style>
  <w:style w:type="character" w:customStyle="1" w:styleId="section">
    <w:name w:val="section"/>
    <w:rsid w:val="003D1483"/>
  </w:style>
  <w:style w:type="character" w:customStyle="1" w:styleId="Heading4Char">
    <w:name w:val="Heading 4 Char"/>
    <w:link w:val="Heading4"/>
    <w:uiPriority w:val="9"/>
    <w:rsid w:val="003D1483"/>
    <w:rPr>
      <w:rFonts w:ascii="Times New Roman" w:eastAsia="Times New Roman" w:hAnsi="Times New Roman" w:cs="Times New Roman"/>
      <w:b/>
      <w:bCs/>
      <w:sz w:val="24"/>
      <w:szCs w:val="24"/>
    </w:rPr>
  </w:style>
  <w:style w:type="character" w:customStyle="1" w:styleId="FooterChar">
    <w:name w:val="Footer Char"/>
    <w:link w:val="Footer"/>
    <w:uiPriority w:val="99"/>
    <w:rsid w:val="003D1483"/>
    <w:rPr>
      <w:rFonts w:ascii="Calibri" w:eastAsia="SimSun" w:hAnsi="Calibri" w:cs="Arial"/>
      <w:lang w:val="en-AU" w:eastAsia="zh-CN"/>
    </w:rPr>
  </w:style>
  <w:style w:type="character" w:customStyle="1" w:styleId="FootnoteTextChar">
    <w:name w:val="Footnote Text Char"/>
    <w:link w:val="FootnoteText"/>
    <w:uiPriority w:val="99"/>
    <w:semiHidden/>
    <w:rsid w:val="003D1483"/>
    <w:rPr>
      <w:rFonts w:ascii="Calibri" w:eastAsia="SimSun" w:hAnsi="Calibri" w:cs="Arial"/>
      <w:sz w:val="20"/>
      <w:szCs w:val="20"/>
      <w:lang w:val="en-AU" w:eastAsia="zh-CN"/>
    </w:rPr>
  </w:style>
  <w:style w:type="paragraph" w:styleId="Header">
    <w:name w:val="header"/>
    <w:basedOn w:val="Normal"/>
    <w:link w:val="HeaderChar"/>
    <w:uiPriority w:val="99"/>
    <w:unhideWhenUsed/>
    <w:rsid w:val="003D1483"/>
    <w:pPr>
      <w:tabs>
        <w:tab w:val="center" w:pos="4680"/>
        <w:tab w:val="right" w:pos="9360"/>
      </w:tabs>
      <w:spacing w:after="0" w:line="240" w:lineRule="auto"/>
    </w:pPr>
    <w:rPr>
      <w:rFonts w:cs="Times New Roman"/>
      <w:sz w:val="20"/>
      <w:szCs w:val="20"/>
    </w:rPr>
  </w:style>
  <w:style w:type="paragraph" w:styleId="CommentSubject">
    <w:name w:val="annotation subject"/>
    <w:basedOn w:val="CommentText"/>
    <w:next w:val="CommentText"/>
    <w:link w:val="CommentSubjectChar"/>
    <w:uiPriority w:val="99"/>
    <w:unhideWhenUsed/>
    <w:rsid w:val="003D1483"/>
    <w:pPr>
      <w:spacing w:line="276" w:lineRule="auto"/>
    </w:pPr>
    <w:rPr>
      <w:b/>
      <w:bCs/>
    </w:rPr>
  </w:style>
  <w:style w:type="paragraph" w:styleId="FootnoteText">
    <w:name w:val="footnote text"/>
    <w:basedOn w:val="Normal"/>
    <w:link w:val="FootnoteTextChar"/>
    <w:uiPriority w:val="99"/>
    <w:unhideWhenUsed/>
    <w:rsid w:val="003D1483"/>
    <w:rPr>
      <w:rFonts w:cs="Times New Roman"/>
      <w:sz w:val="20"/>
      <w:szCs w:val="20"/>
    </w:rPr>
  </w:style>
  <w:style w:type="paragraph" w:styleId="Footer">
    <w:name w:val="footer"/>
    <w:basedOn w:val="Normal"/>
    <w:link w:val="FooterChar"/>
    <w:uiPriority w:val="99"/>
    <w:unhideWhenUsed/>
    <w:rsid w:val="003D1483"/>
    <w:pPr>
      <w:tabs>
        <w:tab w:val="center" w:pos="4680"/>
        <w:tab w:val="right" w:pos="9360"/>
      </w:tabs>
      <w:spacing w:after="0" w:line="240" w:lineRule="auto"/>
    </w:pPr>
    <w:rPr>
      <w:rFonts w:cs="Times New Roman"/>
      <w:sz w:val="20"/>
      <w:szCs w:val="20"/>
    </w:rPr>
  </w:style>
  <w:style w:type="paragraph" w:styleId="CommentText">
    <w:name w:val="annotation text"/>
    <w:basedOn w:val="Normal"/>
    <w:link w:val="CommentTextChar"/>
    <w:uiPriority w:val="99"/>
    <w:unhideWhenUsed/>
    <w:rsid w:val="003D1483"/>
    <w:pPr>
      <w:spacing w:line="240" w:lineRule="auto"/>
    </w:pPr>
    <w:rPr>
      <w:rFonts w:cs="Times New Roman"/>
      <w:sz w:val="20"/>
      <w:szCs w:val="20"/>
    </w:rPr>
  </w:style>
  <w:style w:type="paragraph" w:styleId="BalloonText">
    <w:name w:val="Balloon Text"/>
    <w:basedOn w:val="Normal"/>
    <w:link w:val="BalloonTextChar"/>
    <w:uiPriority w:val="99"/>
    <w:unhideWhenUsed/>
    <w:rsid w:val="003D1483"/>
    <w:pPr>
      <w:spacing w:after="0" w:line="240" w:lineRule="auto"/>
    </w:pPr>
    <w:rPr>
      <w:rFonts w:ascii="Tahoma" w:hAnsi="Tahoma" w:cs="Times New Roman"/>
      <w:sz w:val="16"/>
      <w:szCs w:val="16"/>
    </w:rPr>
  </w:style>
  <w:style w:type="paragraph" w:styleId="ListParagraph">
    <w:name w:val="List Paragraph"/>
    <w:basedOn w:val="Normal"/>
    <w:uiPriority w:val="34"/>
    <w:qFormat/>
    <w:rsid w:val="003D1483"/>
    <w:pPr>
      <w:ind w:left="720"/>
      <w:contextualSpacing/>
    </w:pPr>
  </w:style>
  <w:style w:type="paragraph" w:styleId="NormalWeb">
    <w:name w:val="Normal (Web)"/>
    <w:basedOn w:val="Normal"/>
    <w:uiPriority w:val="99"/>
    <w:unhideWhenUsed/>
    <w:rsid w:val="003D148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PlainText">
    <w:name w:val="Plain Text"/>
    <w:link w:val="PlainTextChar"/>
    <w:rsid w:val="003D1483"/>
    <w:rPr>
      <w:rFonts w:ascii="Consolas" w:eastAsia="Consolas" w:hAnsi="Consolas" w:cs="Consolas"/>
      <w:color w:val="000000"/>
      <w:sz w:val="21"/>
      <w:szCs w:val="21"/>
      <w:u w:color="000000"/>
      <w:lang w:val="en-US" w:eastAsia="id-ID"/>
    </w:rPr>
  </w:style>
  <w:style w:type="paragraph" w:styleId="NoSpacing">
    <w:name w:val="No Spacing"/>
    <w:uiPriority w:val="1"/>
    <w:qFormat/>
    <w:rsid w:val="003D1483"/>
    <w:rPr>
      <w:rFonts w:eastAsia="SimSun"/>
      <w:sz w:val="22"/>
      <w:szCs w:val="22"/>
      <w:lang w:val="en-AU" w:eastAsia="zh-CN"/>
    </w:rPr>
  </w:style>
  <w:style w:type="paragraph" w:customStyle="1" w:styleId="Body">
    <w:name w:val="Body"/>
    <w:rsid w:val="003D1483"/>
    <w:pPr>
      <w:spacing w:after="200" w:line="276" w:lineRule="auto"/>
    </w:pPr>
    <w:rPr>
      <w:rFonts w:cs="Calibri"/>
      <w:color w:val="000000"/>
      <w:sz w:val="22"/>
      <w:szCs w:val="22"/>
      <w:u w:color="000000"/>
      <w:lang w:val="id-ID" w:eastAsia="id-ID"/>
    </w:rPr>
  </w:style>
  <w:style w:type="paragraph" w:customStyle="1" w:styleId="Default">
    <w:name w:val="Default"/>
    <w:rsid w:val="003D1483"/>
    <w:pPr>
      <w:autoSpaceDE w:val="0"/>
      <w:autoSpaceDN w:val="0"/>
      <w:adjustRightInd w:val="0"/>
    </w:pPr>
    <w:rPr>
      <w:rFonts w:ascii="Times New Roman" w:eastAsia="SimSun" w:hAnsi="Times New Roman" w:cs="Times New Roman"/>
      <w:color w:val="000000"/>
      <w:sz w:val="24"/>
      <w:szCs w:val="24"/>
      <w:lang w:val="en-AU" w:eastAsia="zh-CN"/>
    </w:rPr>
  </w:style>
  <w:style w:type="paragraph" w:customStyle="1" w:styleId="Style1">
    <w:name w:val="_Style 1"/>
    <w:basedOn w:val="Normal"/>
    <w:uiPriority w:val="34"/>
    <w:qFormat/>
    <w:rsid w:val="003D1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351968">
      <w:bodyDiv w:val="1"/>
      <w:marLeft w:val="0"/>
      <w:marRight w:val="0"/>
      <w:marTop w:val="0"/>
      <w:marBottom w:val="0"/>
      <w:divBdr>
        <w:top w:val="none" w:sz="0" w:space="0" w:color="auto"/>
        <w:left w:val="none" w:sz="0" w:space="0" w:color="auto"/>
        <w:bottom w:val="none" w:sz="0" w:space="0" w:color="auto"/>
        <w:right w:val="none" w:sz="0" w:space="0" w:color="auto"/>
      </w:divBdr>
    </w:div>
    <w:div w:id="403257994">
      <w:bodyDiv w:val="1"/>
      <w:marLeft w:val="0"/>
      <w:marRight w:val="0"/>
      <w:marTop w:val="0"/>
      <w:marBottom w:val="0"/>
      <w:divBdr>
        <w:top w:val="none" w:sz="0" w:space="0" w:color="auto"/>
        <w:left w:val="none" w:sz="0" w:space="0" w:color="auto"/>
        <w:bottom w:val="none" w:sz="0" w:space="0" w:color="auto"/>
        <w:right w:val="none" w:sz="0" w:space="0" w:color="auto"/>
      </w:divBdr>
    </w:div>
    <w:div w:id="403648470">
      <w:bodyDiv w:val="1"/>
      <w:marLeft w:val="0"/>
      <w:marRight w:val="0"/>
      <w:marTop w:val="0"/>
      <w:marBottom w:val="0"/>
      <w:divBdr>
        <w:top w:val="none" w:sz="0" w:space="0" w:color="auto"/>
        <w:left w:val="none" w:sz="0" w:space="0" w:color="auto"/>
        <w:bottom w:val="none" w:sz="0" w:space="0" w:color="auto"/>
        <w:right w:val="none" w:sz="0" w:space="0" w:color="auto"/>
      </w:divBdr>
    </w:div>
    <w:div w:id="584610081">
      <w:bodyDiv w:val="1"/>
      <w:marLeft w:val="0"/>
      <w:marRight w:val="0"/>
      <w:marTop w:val="0"/>
      <w:marBottom w:val="0"/>
      <w:divBdr>
        <w:top w:val="none" w:sz="0" w:space="0" w:color="auto"/>
        <w:left w:val="none" w:sz="0" w:space="0" w:color="auto"/>
        <w:bottom w:val="none" w:sz="0" w:space="0" w:color="auto"/>
        <w:right w:val="none" w:sz="0" w:space="0" w:color="auto"/>
      </w:divBdr>
    </w:div>
    <w:div w:id="1757482878">
      <w:bodyDiv w:val="1"/>
      <w:marLeft w:val="0"/>
      <w:marRight w:val="0"/>
      <w:marTop w:val="0"/>
      <w:marBottom w:val="0"/>
      <w:divBdr>
        <w:top w:val="none" w:sz="0" w:space="0" w:color="auto"/>
        <w:left w:val="none" w:sz="0" w:space="0" w:color="auto"/>
        <w:bottom w:val="none" w:sz="0" w:space="0" w:color="auto"/>
        <w:right w:val="none" w:sz="0" w:space="0" w:color="auto"/>
      </w:divBdr>
    </w:div>
    <w:div w:id="1779376260">
      <w:bodyDiv w:val="1"/>
      <w:marLeft w:val="0"/>
      <w:marRight w:val="0"/>
      <w:marTop w:val="0"/>
      <w:marBottom w:val="0"/>
      <w:divBdr>
        <w:top w:val="none" w:sz="0" w:space="0" w:color="auto"/>
        <w:left w:val="none" w:sz="0" w:space="0" w:color="auto"/>
        <w:bottom w:val="none" w:sz="0" w:space="0" w:color="auto"/>
        <w:right w:val="none" w:sz="0" w:space="0" w:color="auto"/>
      </w:divBdr>
    </w:div>
    <w:div w:id="1783913523">
      <w:bodyDiv w:val="1"/>
      <w:marLeft w:val="0"/>
      <w:marRight w:val="0"/>
      <w:marTop w:val="0"/>
      <w:marBottom w:val="0"/>
      <w:divBdr>
        <w:top w:val="none" w:sz="0" w:space="0" w:color="auto"/>
        <w:left w:val="none" w:sz="0" w:space="0" w:color="auto"/>
        <w:bottom w:val="none" w:sz="0" w:space="0" w:color="auto"/>
        <w:right w:val="none" w:sz="0" w:space="0" w:color="auto"/>
      </w:divBdr>
    </w:div>
    <w:div w:id="2047439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E:\Calon%20Artikel\Diagram%20Persentase%20Kesulitan%20Belajar%20Mahasisw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Calon%20Artikel\Diagram%20Persentase%20Kesulitan%20Belajar%20Mahasisw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Sheet1!$C$2</c:f>
              <c:strCache>
                <c:ptCount val="1"/>
                <c:pt idx="0">
                  <c:v>Persentase Kesulitan </c:v>
                </c:pt>
              </c:strCache>
            </c:strRef>
          </c:tx>
          <c:explosion val="25"/>
          <c:dPt>
            <c:idx val="1"/>
            <c:bubble3D val="0"/>
            <c:spPr>
              <a:solidFill>
                <a:srgbClr val="B00000"/>
              </a:solidFill>
            </c:spPr>
            <c:extLst xmlns:c16r2="http://schemas.microsoft.com/office/drawing/2015/06/chart">
              <c:ext xmlns:c16="http://schemas.microsoft.com/office/drawing/2014/chart" uri="{C3380CC4-5D6E-409C-BE32-E72D297353CC}">
                <c16:uniqueId val="{00000001-0073-4843-9E4B-AAB87EAD2B00}"/>
              </c:ext>
            </c:extLst>
          </c:dPt>
          <c:dLbls>
            <c:dLbl>
              <c:idx val="0"/>
              <c:tx>
                <c:rich>
                  <a:bodyPr/>
                  <a:lstStyle/>
                  <a:p>
                    <a:r>
                      <a:rPr lang="en-US"/>
                      <a:t>21.1%</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0073-4843-9E4B-AAB87EAD2B00}"/>
                </c:ext>
                <c:ext xmlns:c15="http://schemas.microsoft.com/office/drawing/2012/chart" uri="{CE6537A1-D6FC-4f65-9D91-7224C49458BB}"/>
              </c:extLst>
            </c:dLbl>
            <c:dLbl>
              <c:idx val="1"/>
              <c:tx>
                <c:rich>
                  <a:bodyPr/>
                  <a:lstStyle/>
                  <a:p>
                    <a:r>
                      <a:rPr lang="en-US"/>
                      <a:t>46.7%</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0073-4843-9E4B-AAB87EAD2B00}"/>
                </c:ext>
                <c:ext xmlns:c15="http://schemas.microsoft.com/office/drawing/2012/chart" uri="{CE6537A1-D6FC-4f65-9D91-7224C49458BB}"/>
              </c:extLst>
            </c:dLbl>
            <c:dLbl>
              <c:idx val="2"/>
              <c:tx>
                <c:rich>
                  <a:bodyPr/>
                  <a:lstStyle/>
                  <a:p>
                    <a:r>
                      <a:rPr lang="en-US"/>
                      <a:t>32.2%</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0073-4843-9E4B-AAB87EAD2B00}"/>
                </c:ex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Sheet1!$B$3:$B$5</c:f>
              <c:strCache>
                <c:ptCount val="3"/>
                <c:pt idx="0">
                  <c:v>Pengetahuan Faktual </c:v>
                </c:pt>
                <c:pt idx="1">
                  <c:v>Pengetahuan Konseptual </c:v>
                </c:pt>
                <c:pt idx="2">
                  <c:v>Pengetahuan Prosedural </c:v>
                </c:pt>
              </c:strCache>
            </c:strRef>
          </c:cat>
          <c:val>
            <c:numRef>
              <c:f>Sheet1!$C$3:$C$5</c:f>
              <c:numCache>
                <c:formatCode>0.0%</c:formatCode>
                <c:ptCount val="3"/>
                <c:pt idx="0">
                  <c:v>0.21100000000000005</c:v>
                </c:pt>
                <c:pt idx="1">
                  <c:v>0.46700000000000008</c:v>
                </c:pt>
                <c:pt idx="2">
                  <c:v>0.32200000000000012</c:v>
                </c:pt>
              </c:numCache>
            </c:numRef>
          </c:val>
          <c:extLst xmlns:c16r2="http://schemas.microsoft.com/office/drawing/2015/06/chart">
            <c:ext xmlns:c16="http://schemas.microsoft.com/office/drawing/2014/chart" uri="{C3380CC4-5D6E-409C-BE32-E72D297353CC}">
              <c16:uniqueId val="{00000004-0073-4843-9E4B-AAB87EAD2B00}"/>
            </c:ext>
          </c:extLst>
        </c:ser>
        <c:dLbls>
          <c:showLegendKey val="0"/>
          <c:showVal val="0"/>
          <c:showCatName val="0"/>
          <c:showSerName val="0"/>
          <c:showPercent val="1"/>
          <c:showBubbleSize val="0"/>
          <c:showLeaderLines val="1"/>
        </c:dLbls>
      </c:pie3DChart>
    </c:plotArea>
    <c:legend>
      <c:legendPos val="r"/>
      <c:layout>
        <c:manualLayout>
          <c:xMode val="edge"/>
          <c:yMode val="edge"/>
          <c:x val="0.56433914510686156"/>
          <c:y val="0.30413147220233833"/>
          <c:w val="0.43129571303587061"/>
          <c:h val="0.36749558577905056"/>
        </c:manualLayout>
      </c:layout>
      <c:overlay val="0"/>
    </c:legend>
    <c:plotVisOnly val="1"/>
    <c:dispBlanksAs val="zero"/>
    <c:showDLblsOverMax val="0"/>
  </c:chart>
  <c:spPr>
    <a:noFill/>
    <a:ln>
      <a:solidFill>
        <a:schemeClr val="tx1"/>
      </a:solidFill>
    </a:ln>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Sheet1!$C$23</c:f>
              <c:strCache>
                <c:ptCount val="1"/>
                <c:pt idx="0">
                  <c:v>Persentase</c:v>
                </c:pt>
              </c:strCache>
            </c:strRef>
          </c:tx>
          <c:explosion val="25"/>
          <c:dPt>
            <c:idx val="1"/>
            <c:bubble3D val="0"/>
            <c:spPr>
              <a:solidFill>
                <a:srgbClr val="B00000"/>
              </a:solidFill>
            </c:spPr>
            <c:extLst xmlns:c16r2="http://schemas.microsoft.com/office/drawing/2015/06/chart">
              <c:ext xmlns:c16="http://schemas.microsoft.com/office/drawing/2014/chart" uri="{C3380CC4-5D6E-409C-BE32-E72D297353CC}">
                <c16:uniqueId val="{00000001-78EE-49E9-8844-9374C7EF12FE}"/>
              </c:ext>
            </c:extLst>
          </c:dPt>
          <c:dLbls>
            <c:dLbl>
              <c:idx val="1"/>
              <c:tx>
                <c:rich>
                  <a:bodyPr/>
                  <a:lstStyle/>
                  <a:p>
                    <a:r>
                      <a:rPr lang="en-US"/>
                      <a:t>35.6%</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78EE-49E9-8844-9374C7EF12FE}"/>
                </c:ext>
                <c:ext xmlns:c15="http://schemas.microsoft.com/office/drawing/2012/chart" uri="{CE6537A1-D6FC-4f65-9D91-7224C49458BB}"/>
              </c:extLst>
            </c:dLbl>
            <c:dLbl>
              <c:idx val="2"/>
              <c:tx>
                <c:rich>
                  <a:bodyPr/>
                  <a:lstStyle/>
                  <a:p>
                    <a:r>
                      <a:rPr lang="en-US"/>
                      <a:t>44.4%</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78EE-49E9-8844-9374C7EF12FE}"/>
                </c:ex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Sheet1!$B$24:$B$26</c:f>
              <c:strCache>
                <c:ptCount val="3"/>
                <c:pt idx="0">
                  <c:v>Memahami Fakta</c:v>
                </c:pt>
                <c:pt idx="1">
                  <c:v>Mengimplementasikan Konsep</c:v>
                </c:pt>
                <c:pt idx="2">
                  <c:v>Mengimplementasikan Prosedur</c:v>
                </c:pt>
              </c:strCache>
            </c:strRef>
          </c:cat>
          <c:val>
            <c:numRef>
              <c:f>Sheet1!$C$24:$C$26</c:f>
              <c:numCache>
                <c:formatCode>0.0%</c:formatCode>
                <c:ptCount val="3"/>
                <c:pt idx="0">
                  <c:v>0.2</c:v>
                </c:pt>
                <c:pt idx="1">
                  <c:v>0.35600000000000009</c:v>
                </c:pt>
                <c:pt idx="2">
                  <c:v>0.44400000000000001</c:v>
                </c:pt>
              </c:numCache>
            </c:numRef>
          </c:val>
          <c:extLst xmlns:c16r2="http://schemas.microsoft.com/office/drawing/2015/06/chart">
            <c:ext xmlns:c16="http://schemas.microsoft.com/office/drawing/2014/chart" uri="{C3380CC4-5D6E-409C-BE32-E72D297353CC}">
              <c16:uniqueId val="{00000003-78EE-49E9-8844-9374C7EF12FE}"/>
            </c:ext>
          </c:extLst>
        </c:ser>
        <c:dLbls>
          <c:showLegendKey val="0"/>
          <c:showVal val="0"/>
          <c:showCatName val="0"/>
          <c:showSerName val="0"/>
          <c:showPercent val="1"/>
          <c:showBubbleSize val="0"/>
          <c:showLeaderLines val="1"/>
        </c:dLbls>
      </c:pie3DChart>
    </c:plotArea>
    <c:legend>
      <c:legendPos val="r"/>
      <c:layout>
        <c:manualLayout>
          <c:xMode val="edge"/>
          <c:yMode val="edge"/>
          <c:x val="0.53628762029746258"/>
          <c:y val="0.25460975272827729"/>
          <c:w val="0.44426793525809277"/>
          <c:h val="0.54536077727126198"/>
        </c:manualLayout>
      </c:layout>
      <c:overlay val="0"/>
    </c:legend>
    <c:plotVisOnly val="1"/>
    <c:dispBlanksAs val="zero"/>
    <c:showDLblsOverMax val="0"/>
  </c:chart>
  <c:spPr>
    <a:ln>
      <a:solidFill>
        <a:schemeClr val="tx1"/>
      </a:solidFill>
    </a:ln>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E31A8-2A4F-44D2-AD0B-03EC2A2D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11691</Words>
  <Characters>66640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2021-05-24T12:08:00Z</dcterms:created>
  <dcterms:modified xsi:type="dcterms:W3CDTF">2021-05-24T15:33:00Z</dcterms:modified>
</cp:coreProperties>
</file>